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B82BB" w14:textId="77777777" w:rsidR="00E74704" w:rsidRDefault="00E74704" w:rsidP="00E74704">
      <w:pPr>
        <w:spacing w:line="360" w:lineRule="auto"/>
        <w:ind w:left="-270"/>
      </w:pPr>
      <w:r>
        <w:rPr>
          <w:rFonts w:ascii="Calibri" w:hAnsi="Calibri"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51754525" wp14:editId="1AEA8A70">
            <wp:simplePos x="0" y="0"/>
            <wp:positionH relativeFrom="column">
              <wp:posOffset>-3810</wp:posOffset>
            </wp:positionH>
            <wp:positionV relativeFrom="paragraph">
              <wp:posOffset>-277069</wp:posOffset>
            </wp:positionV>
            <wp:extent cx="6804025" cy="1135380"/>
            <wp:effectExtent l="0" t="0" r="0" b="0"/>
            <wp:wrapNone/>
            <wp:docPr id="1" name="Pictur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32875" w14:textId="77777777" w:rsidR="00E74704" w:rsidRPr="005834E2" w:rsidRDefault="00E74704" w:rsidP="00E74704">
      <w:pPr>
        <w:jc w:val="both"/>
        <w:rPr>
          <w:rFonts w:ascii="Arial" w:hAnsi="Arial" w:cs="Arial"/>
        </w:rPr>
      </w:pPr>
    </w:p>
    <w:p w14:paraId="4003F941" w14:textId="77777777" w:rsidR="00E74704" w:rsidRPr="00C53B4A" w:rsidRDefault="00E74704" w:rsidP="00E74704">
      <w:pPr>
        <w:tabs>
          <w:tab w:val="left" w:pos="90"/>
        </w:tabs>
        <w:spacing w:after="200"/>
        <w:ind w:right="-630"/>
        <w:rPr>
          <w:rFonts w:ascii="Calibri" w:hAnsi="Calibri"/>
          <w:b/>
          <w:sz w:val="16"/>
          <w:szCs w:val="16"/>
          <w:u w:val="single"/>
        </w:rPr>
      </w:pPr>
    </w:p>
    <w:p w14:paraId="737E0A0D" w14:textId="77777777" w:rsidR="00E74704" w:rsidRPr="00C53B4A" w:rsidRDefault="00E74704" w:rsidP="00E74704">
      <w:pPr>
        <w:pStyle w:val="Heading1"/>
        <w:rPr>
          <w:rFonts w:ascii="Times New Roman" w:hAnsi="Times New Roman" w:cs="Times New Roman"/>
          <w:i/>
          <w:iCs/>
          <w:spacing w:val="40"/>
          <w:sz w:val="16"/>
          <w:szCs w:val="16"/>
          <w:u w:val="single"/>
        </w:rPr>
      </w:pPr>
    </w:p>
    <w:p w14:paraId="455493F3" w14:textId="77777777" w:rsidR="00C53B4A" w:rsidRDefault="00C53B4A" w:rsidP="00E74704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</w:p>
    <w:p w14:paraId="58BCBB99" w14:textId="77777777" w:rsidR="00A854D6" w:rsidRPr="00A854D6" w:rsidRDefault="00A854D6" w:rsidP="00A854D6">
      <w:pPr>
        <w:rPr>
          <w:lang w:val="ro-RO" w:eastAsia="ro-RO"/>
        </w:rPr>
      </w:pPr>
    </w:p>
    <w:p w14:paraId="5B75D31E" w14:textId="1BC9CCB9" w:rsidR="00E74704" w:rsidRPr="00F8416C" w:rsidRDefault="007647C6" w:rsidP="00E74704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>HOTĂRÂRE NR.</w:t>
      </w:r>
      <w:r w:rsidR="007E73A5">
        <w:rPr>
          <w:rFonts w:ascii="Times New Roman" w:hAnsi="Times New Roman" w:cs="Times New Roman"/>
          <w:i/>
          <w:iCs/>
          <w:spacing w:val="40"/>
          <w:sz w:val="24"/>
          <w:u w:val="single"/>
        </w:rPr>
        <w:t>254</w:t>
      </w: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>/2024</w:t>
      </w:r>
    </w:p>
    <w:p w14:paraId="52310D60" w14:textId="77777777" w:rsidR="003454E3" w:rsidRPr="003454E3" w:rsidRDefault="00111DB7" w:rsidP="003454E3">
      <w:pPr>
        <w:jc w:val="center"/>
        <w:rPr>
          <w:bCs/>
          <w:iCs/>
          <w:lang w:val="ro-RO"/>
        </w:rPr>
      </w:pPr>
      <w:bookmarkStart w:id="0" w:name="_Hlk181600733"/>
      <w:proofErr w:type="spellStart"/>
      <w:r w:rsidRPr="00E823FC">
        <w:t>privind</w:t>
      </w:r>
      <w:proofErr w:type="spellEnd"/>
      <w:r w:rsidRPr="00E823FC">
        <w:t xml:space="preserve"> </w:t>
      </w:r>
      <w:r w:rsidR="003454E3" w:rsidRPr="003454E3">
        <w:rPr>
          <w:bCs/>
          <w:iCs/>
          <w:lang w:val="ro-RO"/>
        </w:rPr>
        <w:t>respingerea aprobării modificării tarifelor de operare pentru activitățile din cadrul serviciului de salubrizare delegat prin Contractul nr. 1824/148/04.12.2018</w:t>
      </w:r>
    </w:p>
    <w:bookmarkEnd w:id="0"/>
    <w:p w14:paraId="3EDAEFCC" w14:textId="77777777" w:rsidR="00111DB7" w:rsidRDefault="00111DB7" w:rsidP="003454E3">
      <w:pPr>
        <w:jc w:val="center"/>
      </w:pPr>
    </w:p>
    <w:p w14:paraId="702E295E" w14:textId="77777777" w:rsidR="00FD3A2C" w:rsidRPr="00E823FC" w:rsidRDefault="00FD3A2C" w:rsidP="00111DB7">
      <w:pPr>
        <w:jc w:val="center"/>
      </w:pPr>
    </w:p>
    <w:p w14:paraId="2DFA5344" w14:textId="77777777" w:rsidR="007E73A5" w:rsidRPr="007E73A5" w:rsidRDefault="007E73A5" w:rsidP="007E73A5">
      <w:pPr>
        <w:tabs>
          <w:tab w:val="center" w:pos="2325"/>
          <w:tab w:val="center" w:pos="7050"/>
        </w:tabs>
        <w:jc w:val="both"/>
        <w:rPr>
          <w:lang w:val="ro-RO" w:eastAsia="ro-RO"/>
        </w:rPr>
      </w:pPr>
      <w:r w:rsidRPr="007E73A5">
        <w:rPr>
          <w:b/>
          <w:bCs/>
          <w:lang w:val="ro-RO" w:eastAsia="ro-RO"/>
        </w:rPr>
        <w:t xml:space="preserve">              </w:t>
      </w:r>
      <w:bookmarkStart w:id="1" w:name="_Hlk33772164"/>
      <w:r w:rsidRPr="007E73A5">
        <w:rPr>
          <w:b/>
          <w:bCs/>
          <w:lang w:val="ro-RO" w:eastAsia="ro-RO"/>
        </w:rPr>
        <w:t>Consiliul Local al Municipiului Vulcan, întrunit în ședința extraordinară de îndată din data de 31.10.2024</w:t>
      </w:r>
      <w:r w:rsidRPr="007E73A5">
        <w:rPr>
          <w:lang w:val="ro-RO" w:eastAsia="ro-RO"/>
        </w:rPr>
        <w:t xml:space="preserve">, </w:t>
      </w:r>
    </w:p>
    <w:p w14:paraId="77591391" w14:textId="7270DCCE" w:rsidR="007E73A5" w:rsidRPr="007E73A5" w:rsidRDefault="007E73A5" w:rsidP="007E73A5">
      <w:pPr>
        <w:jc w:val="both"/>
        <w:rPr>
          <w:bCs/>
          <w:iCs/>
          <w:lang w:val="ro-RO"/>
        </w:rPr>
      </w:pPr>
      <w:r w:rsidRPr="007E73A5">
        <w:rPr>
          <w:i/>
          <w:iCs/>
          <w:lang w:val="ro-RO" w:eastAsia="ar-SA"/>
        </w:rPr>
        <w:t xml:space="preserve">          </w:t>
      </w:r>
      <w:r w:rsidRPr="007E73A5">
        <w:rPr>
          <w:lang w:val="ro-RO" w:eastAsia="ar-SA"/>
        </w:rPr>
        <w:t>Analizând Proiectul de hotărâre nr. 25</w:t>
      </w:r>
      <w:r>
        <w:rPr>
          <w:lang w:val="ro-RO" w:eastAsia="ar-SA"/>
        </w:rPr>
        <w:t>4</w:t>
      </w:r>
      <w:r w:rsidRPr="007E73A5">
        <w:rPr>
          <w:lang w:val="ro-RO" w:eastAsia="ar-SA"/>
        </w:rPr>
        <w:t>/1/9/30.10.2024 și Referatul de aprobare                                               nr. 25</w:t>
      </w:r>
      <w:r>
        <w:rPr>
          <w:lang w:val="ro-RO" w:eastAsia="ar-SA"/>
        </w:rPr>
        <w:t>4</w:t>
      </w:r>
      <w:r w:rsidRPr="007E73A5">
        <w:rPr>
          <w:lang w:val="ro-RO" w:eastAsia="ar-SA"/>
        </w:rPr>
        <w:t xml:space="preserve">/1/10/30.10.2024 întocmit de către Primarul Municipiului Vulcan din care reiese necesitatea și oportunitatea adoptării unei hotărâri </w:t>
      </w:r>
      <w:proofErr w:type="spellStart"/>
      <w:r w:rsidRPr="00E823FC">
        <w:t>privind</w:t>
      </w:r>
      <w:proofErr w:type="spellEnd"/>
      <w:r w:rsidRPr="00E823FC">
        <w:t xml:space="preserve"> </w:t>
      </w:r>
      <w:r w:rsidRPr="003454E3">
        <w:rPr>
          <w:bCs/>
          <w:iCs/>
          <w:lang w:val="ro-RO"/>
        </w:rPr>
        <w:t>respingerea aprobării modificării tarifelor de operare pentru activitățile din cadrul serviciului de salubrizare delegat prin Contractul nr. 1824/148/04.12.2018</w:t>
      </w:r>
      <w:r w:rsidRPr="007E73A5">
        <w:rPr>
          <w:i/>
          <w:iCs/>
          <w:color w:val="000000"/>
          <w:lang w:val="ro-RO" w:eastAsia="ar-SA"/>
        </w:rPr>
        <w:t>;</w:t>
      </w:r>
    </w:p>
    <w:p w14:paraId="2F50A6E6" w14:textId="5A5A8FD4" w:rsidR="007E73A5" w:rsidRPr="007E73A5" w:rsidRDefault="007E73A5" w:rsidP="007E73A5">
      <w:pPr>
        <w:tabs>
          <w:tab w:val="center" w:pos="2325"/>
          <w:tab w:val="center" w:pos="7050"/>
        </w:tabs>
        <w:jc w:val="both"/>
        <w:rPr>
          <w:lang w:val="ro-RO" w:eastAsia="ro-RO"/>
        </w:rPr>
      </w:pPr>
      <w:r w:rsidRPr="007E73A5">
        <w:rPr>
          <w:lang w:val="ro-RO" w:eastAsia="ro-RO"/>
        </w:rPr>
        <w:t xml:space="preserve">          Având în vedere Raportul nr. 25</w:t>
      </w:r>
      <w:r>
        <w:rPr>
          <w:lang w:val="ro-RO" w:eastAsia="ro-RO"/>
        </w:rPr>
        <w:t>0</w:t>
      </w:r>
      <w:r w:rsidRPr="007E73A5">
        <w:rPr>
          <w:lang w:val="ro-RO" w:eastAsia="ro-RO"/>
        </w:rPr>
        <w:t xml:space="preserve">/1/11/30.10.2024  al Compartimentului </w:t>
      </w:r>
      <w:r>
        <w:rPr>
          <w:lang w:val="ro-RO" w:eastAsia="ro-RO"/>
        </w:rPr>
        <w:t xml:space="preserve">MSCUP </w:t>
      </w:r>
      <w:r w:rsidRPr="007E73A5">
        <w:rPr>
          <w:lang w:val="ro-RO" w:eastAsia="ro-RO"/>
        </w:rPr>
        <w:t>din cadrul aparatului de specialitate al Primarului municipiului  Vulcan;</w:t>
      </w:r>
    </w:p>
    <w:p w14:paraId="441F9DE5" w14:textId="187005A1" w:rsidR="007E73A5" w:rsidRPr="007E73A5" w:rsidRDefault="007E73A5" w:rsidP="007E73A5">
      <w:pPr>
        <w:jc w:val="both"/>
        <w:rPr>
          <w:lang w:val="ro-RO" w:eastAsia="ro-RO"/>
        </w:rPr>
      </w:pPr>
      <w:r w:rsidRPr="007E73A5">
        <w:rPr>
          <w:lang w:val="ro-RO" w:eastAsia="ro-RO"/>
        </w:rPr>
        <w:t xml:space="preserve">          În baza avizului Comisiei de specialitate „Juridică și de disciplină ” înregistrat sub                                        nr. 25</w:t>
      </w:r>
      <w:r>
        <w:rPr>
          <w:lang w:val="ro-RO" w:eastAsia="ro-RO"/>
        </w:rPr>
        <w:t>4</w:t>
      </w:r>
      <w:r w:rsidRPr="007E73A5">
        <w:rPr>
          <w:lang w:val="ro-RO" w:eastAsia="ro-RO"/>
        </w:rPr>
        <w:t>/1/12/31.10.2024  a  Consiliului local Vulcan ;</w:t>
      </w:r>
      <w:bookmarkEnd w:id="1"/>
    </w:p>
    <w:p w14:paraId="35B3404E" w14:textId="77777777" w:rsidR="003C64DF" w:rsidRDefault="003C64DF" w:rsidP="003C64DF">
      <w:pPr>
        <w:ind w:firstLine="720"/>
        <w:jc w:val="both"/>
        <w:rPr>
          <w:rStyle w:val="do1"/>
          <w:b w:val="0"/>
          <w:sz w:val="24"/>
          <w:szCs w:val="24"/>
        </w:rPr>
      </w:pPr>
      <w:proofErr w:type="spellStart"/>
      <w:r w:rsidRPr="003C64DF">
        <w:rPr>
          <w:rStyle w:val="do1"/>
          <w:b w:val="0"/>
          <w:sz w:val="24"/>
          <w:szCs w:val="24"/>
        </w:rPr>
        <w:t>Având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în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vedere</w:t>
      </w:r>
      <w:proofErr w:type="spellEnd"/>
      <w:r w:rsidRPr="003C64DF">
        <w:rPr>
          <w:rStyle w:val="do1"/>
          <w:b w:val="0"/>
          <w:sz w:val="24"/>
          <w:szCs w:val="24"/>
        </w:rPr>
        <w:t>:</w:t>
      </w:r>
    </w:p>
    <w:p w14:paraId="38B6D3B1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- </w:t>
      </w:r>
      <w:proofErr w:type="spellStart"/>
      <w:r>
        <w:rPr>
          <w:lang w:eastAsia="ro-RO"/>
        </w:rPr>
        <w:t>Adresa</w:t>
      </w:r>
      <w:proofErr w:type="spellEnd"/>
      <w:r>
        <w:rPr>
          <w:lang w:eastAsia="ro-RO"/>
        </w:rPr>
        <w:t xml:space="preserve"> nr. 1866/02.10.2024 </w:t>
      </w:r>
      <w:proofErr w:type="spellStart"/>
      <w:r>
        <w:rPr>
          <w:lang w:eastAsia="ro-RO"/>
        </w:rPr>
        <w:t>primită</w:t>
      </w:r>
      <w:proofErr w:type="spellEnd"/>
      <w:r>
        <w:rPr>
          <w:lang w:eastAsia="ro-RO"/>
        </w:rPr>
        <w:t xml:space="preserve"> pe e-mail de la </w:t>
      </w:r>
      <w:proofErr w:type="spellStart"/>
      <w:r>
        <w:rPr>
          <w:lang w:eastAsia="ro-RO"/>
        </w:rPr>
        <w:t>Asociaţia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Dezvoltare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Intercomunitară</w:t>
      </w:r>
      <w:proofErr w:type="spellEnd"/>
      <w:r>
        <w:rPr>
          <w:lang w:eastAsia="ro-RO"/>
        </w:rPr>
        <w:t xml:space="preserve"> ”</w:t>
      </w:r>
      <w:proofErr w:type="spellStart"/>
      <w:r>
        <w:rPr>
          <w:lang w:eastAsia="ro-RO"/>
        </w:rPr>
        <w:t>Sistemul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Integrat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Gestionare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Deșeurilor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Județul</w:t>
      </w:r>
      <w:proofErr w:type="spellEnd"/>
      <w:r>
        <w:rPr>
          <w:lang w:eastAsia="ro-RO"/>
        </w:rPr>
        <w:t xml:space="preserve"> Hunedoara”, </w:t>
      </w:r>
      <w:proofErr w:type="spellStart"/>
      <w:r>
        <w:rPr>
          <w:lang w:eastAsia="ro-RO"/>
        </w:rPr>
        <w:t>înregistrată</w:t>
      </w:r>
      <w:proofErr w:type="spellEnd"/>
      <w:r>
        <w:rPr>
          <w:lang w:eastAsia="ro-RO"/>
        </w:rPr>
        <w:t xml:space="preserve"> la UAT </w:t>
      </w:r>
      <w:proofErr w:type="spellStart"/>
      <w:r>
        <w:rPr>
          <w:lang w:eastAsia="ro-RO"/>
        </w:rPr>
        <w:t>Municipiul</w:t>
      </w:r>
      <w:proofErr w:type="spellEnd"/>
      <w:r>
        <w:rPr>
          <w:lang w:eastAsia="ro-RO"/>
        </w:rPr>
        <w:t xml:space="preserve"> Vulcan sub nr. 41158/03.10.2024, </w:t>
      </w:r>
      <w:proofErr w:type="spellStart"/>
      <w:r>
        <w:rPr>
          <w:lang w:eastAsia="ro-RO"/>
        </w:rPr>
        <w:t>prin</w:t>
      </w:r>
      <w:proofErr w:type="spellEnd"/>
      <w:r>
        <w:rPr>
          <w:lang w:eastAsia="ro-RO"/>
        </w:rPr>
        <w:t xml:space="preserve"> care </w:t>
      </w:r>
      <w:proofErr w:type="spellStart"/>
      <w:r>
        <w:rPr>
          <w:lang w:eastAsia="ro-RO"/>
        </w:rPr>
        <w:t>ni</w:t>
      </w:r>
      <w:proofErr w:type="spellEnd"/>
      <w:r>
        <w:rPr>
          <w:lang w:eastAsia="ro-RO"/>
        </w:rPr>
        <w:t xml:space="preserve"> se </w:t>
      </w:r>
      <w:proofErr w:type="spellStart"/>
      <w:r>
        <w:rPr>
          <w:lang w:eastAsia="ro-RO"/>
        </w:rPr>
        <w:t>înaintează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spre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aprobare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Actul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aditional</w:t>
      </w:r>
      <w:proofErr w:type="spellEnd"/>
      <w:r>
        <w:rPr>
          <w:lang w:eastAsia="ro-RO"/>
        </w:rPr>
        <w:t xml:space="preserve"> nr. 2 la </w:t>
      </w:r>
      <w:proofErr w:type="spellStart"/>
      <w:r>
        <w:rPr>
          <w:lang w:eastAsia="ro-RO"/>
        </w:rPr>
        <w:t>Contractul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delegare</w:t>
      </w:r>
      <w:proofErr w:type="spellEnd"/>
      <w:r>
        <w:rPr>
          <w:lang w:eastAsia="ro-RO"/>
        </w:rPr>
        <w:t xml:space="preserve"> nr. 1824/148/04.12.2018 </w:t>
      </w:r>
      <w:proofErr w:type="spellStart"/>
      <w:r>
        <w:rPr>
          <w:lang w:eastAsia="ro-RO"/>
        </w:rPr>
        <w:t>privind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tarifele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operare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activitățile</w:t>
      </w:r>
      <w:proofErr w:type="spellEnd"/>
      <w:r>
        <w:rPr>
          <w:lang w:eastAsia="ro-RO"/>
        </w:rPr>
        <w:t xml:space="preserve"> din </w:t>
      </w:r>
      <w:proofErr w:type="spellStart"/>
      <w:r>
        <w:rPr>
          <w:lang w:eastAsia="ro-RO"/>
        </w:rPr>
        <w:t>cadrul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serviciului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 xml:space="preserve"> din zona de </w:t>
      </w:r>
      <w:proofErr w:type="spellStart"/>
      <w:r>
        <w:rPr>
          <w:lang w:eastAsia="ro-RO"/>
        </w:rPr>
        <w:t>colectare</w:t>
      </w:r>
      <w:proofErr w:type="spellEnd"/>
      <w:r>
        <w:rPr>
          <w:lang w:eastAsia="ro-RO"/>
        </w:rPr>
        <w:t xml:space="preserve"> 4 </w:t>
      </w:r>
      <w:proofErr w:type="spellStart"/>
      <w:r>
        <w:rPr>
          <w:lang w:eastAsia="ro-RO"/>
        </w:rPr>
        <w:t>Petroșani</w:t>
      </w:r>
      <w:proofErr w:type="spellEnd"/>
      <w:r>
        <w:rPr>
          <w:lang w:eastAsia="ro-RO"/>
        </w:rPr>
        <w:t xml:space="preserve"> (</w:t>
      </w:r>
      <w:proofErr w:type="spellStart"/>
      <w:r>
        <w:rPr>
          <w:lang w:eastAsia="ro-RO"/>
        </w:rPr>
        <w:t>Valea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Jiului</w:t>
      </w:r>
      <w:proofErr w:type="spellEnd"/>
      <w:r>
        <w:rPr>
          <w:lang w:eastAsia="ro-RO"/>
        </w:rPr>
        <w:t>);</w:t>
      </w:r>
    </w:p>
    <w:p w14:paraId="58E40198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- Nota de </w:t>
      </w:r>
      <w:proofErr w:type="spellStart"/>
      <w:r>
        <w:rPr>
          <w:lang w:eastAsia="ro-RO"/>
        </w:rPr>
        <w:t>fundamentare</w:t>
      </w:r>
      <w:proofErr w:type="spellEnd"/>
      <w:r>
        <w:rPr>
          <w:lang w:eastAsia="ro-RO"/>
        </w:rPr>
        <w:t xml:space="preserve"> nr. 1865/02.10.2024 </w:t>
      </w:r>
      <w:proofErr w:type="spellStart"/>
      <w:r>
        <w:rPr>
          <w:lang w:eastAsia="ro-RO"/>
        </w:rPr>
        <w:t>întocmită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Asociaţia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Dezvoltare</w:t>
      </w:r>
      <w:proofErr w:type="spellEnd"/>
      <w:r>
        <w:rPr>
          <w:lang w:eastAsia="ro-RO"/>
        </w:rPr>
        <w:t xml:space="preserve"> </w:t>
      </w:r>
      <w:proofErr w:type="spellStart"/>
      <w:proofErr w:type="gramStart"/>
      <w:r>
        <w:rPr>
          <w:lang w:eastAsia="ro-RO"/>
        </w:rPr>
        <w:t>Intercomunitară</w:t>
      </w:r>
      <w:proofErr w:type="spellEnd"/>
      <w:r>
        <w:rPr>
          <w:lang w:eastAsia="ro-RO"/>
        </w:rPr>
        <w:t xml:space="preserve"> ”</w:t>
      </w:r>
      <w:proofErr w:type="spellStart"/>
      <w:r>
        <w:rPr>
          <w:lang w:eastAsia="ro-RO"/>
        </w:rPr>
        <w:t>Sistemul</w:t>
      </w:r>
      <w:proofErr w:type="spellEnd"/>
      <w:proofErr w:type="gram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Integrat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Gestionare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Deșeurilor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Județul</w:t>
      </w:r>
      <w:proofErr w:type="spellEnd"/>
      <w:r>
        <w:rPr>
          <w:lang w:eastAsia="ro-RO"/>
        </w:rPr>
        <w:t xml:space="preserve"> Hunedoara” </w:t>
      </w:r>
      <w:proofErr w:type="spellStart"/>
      <w:r>
        <w:rPr>
          <w:lang w:eastAsia="ro-RO"/>
        </w:rPr>
        <w:t>privin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supunerea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spre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aprobare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tarifelor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operare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activitățile</w:t>
      </w:r>
      <w:proofErr w:type="spellEnd"/>
      <w:r>
        <w:rPr>
          <w:lang w:eastAsia="ro-RO"/>
        </w:rPr>
        <w:t xml:space="preserve"> din </w:t>
      </w:r>
      <w:proofErr w:type="spellStart"/>
      <w:r>
        <w:rPr>
          <w:lang w:eastAsia="ro-RO"/>
        </w:rPr>
        <w:t>cadrul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serviciului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delegat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prin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Contractul</w:t>
      </w:r>
      <w:proofErr w:type="spellEnd"/>
      <w:r>
        <w:rPr>
          <w:lang w:eastAsia="ro-RO"/>
        </w:rPr>
        <w:t xml:space="preserve"> nr. 1824/148/04.12.2018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zona de </w:t>
      </w:r>
      <w:proofErr w:type="spellStart"/>
      <w:r>
        <w:rPr>
          <w:lang w:eastAsia="ro-RO"/>
        </w:rPr>
        <w:t>colectare</w:t>
      </w:r>
      <w:proofErr w:type="spellEnd"/>
      <w:r>
        <w:rPr>
          <w:lang w:eastAsia="ro-RO"/>
        </w:rPr>
        <w:t xml:space="preserve"> 4 </w:t>
      </w:r>
      <w:proofErr w:type="spellStart"/>
      <w:r>
        <w:rPr>
          <w:lang w:eastAsia="ro-RO"/>
        </w:rPr>
        <w:t>Petroșani</w:t>
      </w:r>
      <w:proofErr w:type="spellEnd"/>
      <w:r>
        <w:rPr>
          <w:lang w:eastAsia="ro-RO"/>
        </w:rPr>
        <w:t xml:space="preserve"> (</w:t>
      </w:r>
      <w:proofErr w:type="spellStart"/>
      <w:r>
        <w:rPr>
          <w:lang w:eastAsia="ro-RO"/>
        </w:rPr>
        <w:t>Valea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Jiului</w:t>
      </w:r>
      <w:proofErr w:type="spellEnd"/>
      <w:r>
        <w:rPr>
          <w:lang w:eastAsia="ro-RO"/>
        </w:rPr>
        <w:t>);</w:t>
      </w:r>
    </w:p>
    <w:p w14:paraId="3E1E0B52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- </w:t>
      </w:r>
      <w:proofErr w:type="spellStart"/>
      <w:r>
        <w:rPr>
          <w:lang w:eastAsia="ro-RO"/>
        </w:rPr>
        <w:t>Raportul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Comisiei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privind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analiza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fundamentării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tarifelor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zona de </w:t>
      </w:r>
      <w:proofErr w:type="spellStart"/>
      <w:r>
        <w:rPr>
          <w:lang w:eastAsia="ro-RO"/>
        </w:rPr>
        <w:t>colectare</w:t>
      </w:r>
      <w:proofErr w:type="spellEnd"/>
      <w:r>
        <w:rPr>
          <w:lang w:eastAsia="ro-RO"/>
        </w:rPr>
        <w:t xml:space="preserve"> 4 </w:t>
      </w:r>
      <w:proofErr w:type="spellStart"/>
      <w:r>
        <w:rPr>
          <w:lang w:eastAsia="ro-RO"/>
        </w:rPr>
        <w:t>Petroșani</w:t>
      </w:r>
      <w:proofErr w:type="spellEnd"/>
      <w:r>
        <w:rPr>
          <w:lang w:eastAsia="ro-RO"/>
        </w:rPr>
        <w:t xml:space="preserve"> (</w:t>
      </w:r>
      <w:proofErr w:type="spellStart"/>
      <w:r>
        <w:rPr>
          <w:lang w:eastAsia="ro-RO"/>
        </w:rPr>
        <w:t>Valea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Jiului</w:t>
      </w:r>
      <w:proofErr w:type="spellEnd"/>
      <w:r>
        <w:rPr>
          <w:lang w:eastAsia="ro-RO"/>
        </w:rPr>
        <w:t xml:space="preserve">) nr. 1864/02.10.2024 </w:t>
      </w:r>
      <w:proofErr w:type="spellStart"/>
      <w:r>
        <w:rPr>
          <w:lang w:eastAsia="ro-RO"/>
        </w:rPr>
        <w:t>întocmit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Asociaţia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Dezvoltare</w:t>
      </w:r>
      <w:proofErr w:type="spellEnd"/>
      <w:r>
        <w:rPr>
          <w:lang w:eastAsia="ro-RO"/>
        </w:rPr>
        <w:t xml:space="preserve"> </w:t>
      </w:r>
      <w:proofErr w:type="spellStart"/>
      <w:proofErr w:type="gramStart"/>
      <w:r>
        <w:rPr>
          <w:lang w:eastAsia="ro-RO"/>
        </w:rPr>
        <w:t>Intercomunitară</w:t>
      </w:r>
      <w:proofErr w:type="spellEnd"/>
      <w:r>
        <w:rPr>
          <w:lang w:eastAsia="ro-RO"/>
        </w:rPr>
        <w:t xml:space="preserve"> ”</w:t>
      </w:r>
      <w:proofErr w:type="spellStart"/>
      <w:r>
        <w:rPr>
          <w:lang w:eastAsia="ro-RO"/>
        </w:rPr>
        <w:t>Sistemul</w:t>
      </w:r>
      <w:proofErr w:type="spellEnd"/>
      <w:proofErr w:type="gram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Integrat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Gestionare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Deșeurilor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Județul</w:t>
      </w:r>
      <w:proofErr w:type="spellEnd"/>
      <w:r>
        <w:rPr>
          <w:lang w:eastAsia="ro-RO"/>
        </w:rPr>
        <w:t xml:space="preserve"> Hunedoara”;</w:t>
      </w:r>
    </w:p>
    <w:p w14:paraId="21A5203C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- </w:t>
      </w:r>
      <w:proofErr w:type="spellStart"/>
      <w:r>
        <w:rPr>
          <w:lang w:eastAsia="ro-RO"/>
        </w:rPr>
        <w:t>Fișele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fundamentare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Memoriile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tehnico-economice</w:t>
      </w:r>
      <w:proofErr w:type="spellEnd"/>
      <w:r>
        <w:rPr>
          <w:lang w:eastAsia="ro-RO"/>
        </w:rPr>
        <w:t xml:space="preserve"> justificative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modificarea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tarifelor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întocmite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operatorul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serviciului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 xml:space="preserve"> SC </w:t>
      </w:r>
      <w:proofErr w:type="spellStart"/>
      <w:r>
        <w:rPr>
          <w:lang w:eastAsia="ro-RO"/>
        </w:rPr>
        <w:t>Supercom</w:t>
      </w:r>
      <w:proofErr w:type="spellEnd"/>
      <w:r>
        <w:rPr>
          <w:lang w:eastAsia="ro-RO"/>
        </w:rPr>
        <w:t xml:space="preserve"> SA;</w:t>
      </w:r>
    </w:p>
    <w:p w14:paraId="56D2504C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- O.U.G. nr. 133 din 29 </w:t>
      </w:r>
      <w:proofErr w:type="spellStart"/>
      <w:r>
        <w:rPr>
          <w:lang w:eastAsia="ro-RO"/>
        </w:rPr>
        <w:t>septembrie</w:t>
      </w:r>
      <w:proofErr w:type="spellEnd"/>
      <w:r>
        <w:rPr>
          <w:lang w:eastAsia="ro-RO"/>
        </w:rPr>
        <w:t xml:space="preserve"> 2022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modificarea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şi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completarea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Ordonanţei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urgenţă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Guvernului</w:t>
      </w:r>
      <w:proofErr w:type="spellEnd"/>
      <w:r>
        <w:rPr>
          <w:lang w:eastAsia="ro-RO"/>
        </w:rPr>
        <w:t xml:space="preserve"> nr. 92/2021 </w:t>
      </w:r>
      <w:proofErr w:type="spellStart"/>
      <w:r>
        <w:rPr>
          <w:lang w:eastAsia="ro-RO"/>
        </w:rPr>
        <w:t>privind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regimul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deşeurilor</w:t>
      </w:r>
      <w:proofErr w:type="spellEnd"/>
      <w:r>
        <w:rPr>
          <w:lang w:eastAsia="ro-RO"/>
        </w:rPr>
        <w:t xml:space="preserve">, precum </w:t>
      </w:r>
      <w:proofErr w:type="spellStart"/>
      <w:r>
        <w:rPr>
          <w:lang w:eastAsia="ro-RO"/>
        </w:rPr>
        <w:t>şi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Legii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serviciului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localităţilor</w:t>
      </w:r>
      <w:proofErr w:type="spellEnd"/>
      <w:r>
        <w:rPr>
          <w:lang w:eastAsia="ro-RO"/>
        </w:rPr>
        <w:t xml:space="preserve"> nr. 101/2006;</w:t>
      </w:r>
    </w:p>
    <w:p w14:paraId="5D5F5DC8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- Art. 9,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(1)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exercitarea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prerogativelor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acordate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prin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prezenta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lege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autorităţile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administraţiei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publice</w:t>
      </w:r>
      <w:proofErr w:type="spellEnd"/>
      <w:r>
        <w:rPr>
          <w:lang w:eastAsia="ro-RO"/>
        </w:rPr>
        <w:t xml:space="preserve"> locale au, </w:t>
      </w:r>
      <w:proofErr w:type="spellStart"/>
      <w:r>
        <w:rPr>
          <w:lang w:eastAsia="ro-RO"/>
        </w:rPr>
        <w:t>faţă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operatorul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serviciului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următoarele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obligaţii</w:t>
      </w:r>
      <w:proofErr w:type="spellEnd"/>
      <w:r>
        <w:rPr>
          <w:lang w:eastAsia="ro-RO"/>
        </w:rPr>
        <w:t xml:space="preserve">: </w:t>
      </w:r>
      <w:proofErr w:type="spellStart"/>
      <w:r>
        <w:rPr>
          <w:lang w:eastAsia="ro-RO"/>
        </w:rPr>
        <w:t>litera</w:t>
      </w:r>
      <w:proofErr w:type="spellEnd"/>
      <w:r>
        <w:rPr>
          <w:lang w:eastAsia="ro-RO"/>
        </w:rPr>
        <w:t xml:space="preserve"> g) </w:t>
      </w:r>
      <w:proofErr w:type="spellStart"/>
      <w:r>
        <w:rPr>
          <w:lang w:eastAsia="ro-RO"/>
        </w:rPr>
        <w:t>să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aprobe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ori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reducă</w:t>
      </w:r>
      <w:proofErr w:type="spellEnd"/>
      <w:r>
        <w:rPr>
          <w:lang w:eastAsia="ro-RO"/>
        </w:rPr>
        <w:t>/</w:t>
      </w:r>
      <w:proofErr w:type="spellStart"/>
      <w:r>
        <w:rPr>
          <w:lang w:eastAsia="ro-RO"/>
        </w:rPr>
        <w:t>să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refuze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justificat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prin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hotărâre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nivelul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tarifelor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activităţilor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 xml:space="preserve"> solicitate de operator; din </w:t>
      </w:r>
      <w:proofErr w:type="spellStart"/>
      <w:r>
        <w:rPr>
          <w:lang w:eastAsia="ro-RO"/>
        </w:rPr>
        <w:t>Legea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serviciului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localităţilor</w:t>
      </w:r>
      <w:proofErr w:type="spellEnd"/>
      <w:r>
        <w:rPr>
          <w:lang w:eastAsia="ro-RO"/>
        </w:rPr>
        <w:t xml:space="preserve"> nr. 101/2006, </w:t>
      </w:r>
      <w:proofErr w:type="spellStart"/>
      <w:r>
        <w:rPr>
          <w:lang w:eastAsia="ro-RO"/>
        </w:rPr>
        <w:t>republicată</w:t>
      </w:r>
      <w:proofErr w:type="spellEnd"/>
      <w:r>
        <w:rPr>
          <w:lang w:eastAsia="ro-RO"/>
        </w:rPr>
        <w:t xml:space="preserve">, cu </w:t>
      </w:r>
      <w:proofErr w:type="spellStart"/>
      <w:r>
        <w:rPr>
          <w:lang w:eastAsia="ro-RO"/>
        </w:rPr>
        <w:t>modificările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şi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completările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ulterioare</w:t>
      </w:r>
      <w:proofErr w:type="spellEnd"/>
      <w:r>
        <w:rPr>
          <w:lang w:eastAsia="ro-RO"/>
        </w:rPr>
        <w:t>;</w:t>
      </w:r>
    </w:p>
    <w:p w14:paraId="2E9DAA42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- Art. 57,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(1) </w:t>
      </w:r>
      <w:proofErr w:type="spellStart"/>
      <w:r>
        <w:rPr>
          <w:lang w:eastAsia="ro-RO"/>
        </w:rPr>
        <w:t>Autoritatea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deliberativă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unității</w:t>
      </w:r>
      <w:proofErr w:type="spellEnd"/>
      <w:r>
        <w:rPr>
          <w:lang w:eastAsia="ro-RO"/>
        </w:rPr>
        <w:t>/</w:t>
      </w:r>
      <w:proofErr w:type="spellStart"/>
      <w:r>
        <w:rPr>
          <w:lang w:eastAsia="ro-RO"/>
        </w:rPr>
        <w:t>subdiviziunii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administrativ-teritoriale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aprobă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tarifele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activitățile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specifice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serviciului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sau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după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caz</w:t>
      </w:r>
      <w:proofErr w:type="spellEnd"/>
      <w:r>
        <w:rPr>
          <w:lang w:eastAsia="ro-RO"/>
        </w:rPr>
        <w:t xml:space="preserve">, reduce </w:t>
      </w:r>
      <w:proofErr w:type="spellStart"/>
      <w:r>
        <w:rPr>
          <w:lang w:eastAsia="ro-RO"/>
        </w:rPr>
        <w:t>ori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refuză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justificat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aprobarea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nivelului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tarifelor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propuse</w:t>
      </w:r>
      <w:proofErr w:type="spellEnd"/>
      <w:r>
        <w:rPr>
          <w:lang w:eastAsia="ro-RO"/>
        </w:rPr>
        <w:t xml:space="preserve"> de operator din </w:t>
      </w:r>
      <w:proofErr w:type="spellStart"/>
      <w:r>
        <w:rPr>
          <w:lang w:eastAsia="ro-RO"/>
        </w:rPr>
        <w:t>Ordinul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președintelui</w:t>
      </w:r>
      <w:proofErr w:type="spellEnd"/>
      <w:r>
        <w:rPr>
          <w:lang w:eastAsia="ro-RO"/>
        </w:rPr>
        <w:t xml:space="preserve"> A.N.R.S.C. nr. 640/30.09.2022 </w:t>
      </w:r>
      <w:proofErr w:type="spellStart"/>
      <w:r>
        <w:rPr>
          <w:lang w:eastAsia="ro-RO"/>
        </w:rPr>
        <w:t>privind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aprobarea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Normelor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metodologice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stabilire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ajustare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sau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modificare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tarifelor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activitățile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 xml:space="preserve">, precum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calculare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tarifelor</w:t>
      </w:r>
      <w:proofErr w:type="spellEnd"/>
      <w:r>
        <w:rPr>
          <w:lang w:eastAsia="ro-RO"/>
        </w:rPr>
        <w:t>/</w:t>
      </w:r>
      <w:proofErr w:type="spellStart"/>
      <w:r>
        <w:rPr>
          <w:lang w:eastAsia="ro-RO"/>
        </w:rPr>
        <w:t>taxelor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distincte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gestionarea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deșeurilor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taxelor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>;</w:t>
      </w:r>
    </w:p>
    <w:p w14:paraId="71996F54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lastRenderedPageBreak/>
        <w:t xml:space="preserve">          - </w:t>
      </w:r>
      <w:proofErr w:type="spellStart"/>
      <w:r>
        <w:rPr>
          <w:lang w:eastAsia="ro-RO"/>
        </w:rPr>
        <w:t>Actul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adițional</w:t>
      </w:r>
      <w:proofErr w:type="spellEnd"/>
      <w:r>
        <w:rPr>
          <w:lang w:eastAsia="ro-RO"/>
        </w:rPr>
        <w:t xml:space="preserve"> nr. 1 din 27.11.2020 la </w:t>
      </w:r>
      <w:proofErr w:type="spellStart"/>
      <w:r>
        <w:rPr>
          <w:lang w:eastAsia="ro-RO"/>
        </w:rPr>
        <w:t>Contractul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delegare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gestiunii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serviciului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zona de </w:t>
      </w:r>
      <w:proofErr w:type="spellStart"/>
      <w:r>
        <w:rPr>
          <w:lang w:eastAsia="ro-RO"/>
        </w:rPr>
        <w:t>colectare</w:t>
      </w:r>
      <w:proofErr w:type="spellEnd"/>
      <w:r>
        <w:rPr>
          <w:lang w:eastAsia="ro-RO"/>
        </w:rPr>
        <w:t xml:space="preserve"> 4 </w:t>
      </w:r>
      <w:proofErr w:type="spellStart"/>
      <w:r>
        <w:rPr>
          <w:lang w:eastAsia="ro-RO"/>
        </w:rPr>
        <w:t>Petroșani</w:t>
      </w:r>
      <w:proofErr w:type="spellEnd"/>
      <w:r>
        <w:rPr>
          <w:lang w:eastAsia="ro-RO"/>
        </w:rPr>
        <w:t xml:space="preserve"> nr. 1824/148/04.12.2018 </w:t>
      </w:r>
      <w:proofErr w:type="spellStart"/>
      <w:r>
        <w:rPr>
          <w:lang w:eastAsia="ro-RO"/>
        </w:rPr>
        <w:t>încheiat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între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Asociația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Dezvoltare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Intercomunitară</w:t>
      </w:r>
      <w:proofErr w:type="spellEnd"/>
      <w:r>
        <w:rPr>
          <w:lang w:eastAsia="ro-RO"/>
        </w:rPr>
        <w:t xml:space="preserve"> „</w:t>
      </w:r>
      <w:proofErr w:type="spellStart"/>
      <w:r>
        <w:rPr>
          <w:lang w:eastAsia="ro-RO"/>
        </w:rPr>
        <w:t>Sistem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Integrat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Gestiune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Deșeurilor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Județul</w:t>
      </w:r>
      <w:proofErr w:type="spellEnd"/>
      <w:r>
        <w:rPr>
          <w:lang w:eastAsia="ro-RO"/>
        </w:rPr>
        <w:t xml:space="preserve"> Hunedoara„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S.C. SUPERCOM </w:t>
      </w:r>
      <w:proofErr w:type="gramStart"/>
      <w:r>
        <w:rPr>
          <w:lang w:eastAsia="ro-RO"/>
        </w:rPr>
        <w:t>S.A.,,</w:t>
      </w:r>
      <w:proofErr w:type="gramEnd"/>
      <w:r>
        <w:rPr>
          <w:lang w:eastAsia="ro-RO"/>
        </w:rPr>
        <w:t xml:space="preserve"> art. 5, </w:t>
      </w:r>
      <w:proofErr w:type="spellStart"/>
      <w:r>
        <w:rPr>
          <w:lang w:eastAsia="ro-RO"/>
        </w:rPr>
        <w:t>punctul</w:t>
      </w:r>
      <w:proofErr w:type="spellEnd"/>
      <w:r>
        <w:rPr>
          <w:lang w:eastAsia="ro-RO"/>
        </w:rPr>
        <w:t xml:space="preserve"> „o) </w:t>
      </w:r>
      <w:proofErr w:type="spellStart"/>
      <w:r>
        <w:rPr>
          <w:lang w:eastAsia="ro-RO"/>
        </w:rPr>
        <w:t>să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refuze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condiții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justificate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aprobarea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tarifelor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propuse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Delegat</w:t>
      </w:r>
      <w:proofErr w:type="spellEnd"/>
      <w:r>
        <w:rPr>
          <w:lang w:eastAsia="ro-RO"/>
        </w:rPr>
        <w:t>.”;</w:t>
      </w:r>
    </w:p>
    <w:p w14:paraId="2650E30D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- </w:t>
      </w:r>
      <w:proofErr w:type="spellStart"/>
      <w:r>
        <w:rPr>
          <w:lang w:eastAsia="ro-RO"/>
        </w:rPr>
        <w:t>că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urma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verificărilor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efectuate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asupra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documentației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primite</w:t>
      </w:r>
      <w:proofErr w:type="spellEnd"/>
      <w:r>
        <w:rPr>
          <w:lang w:eastAsia="ro-RO"/>
        </w:rPr>
        <w:t xml:space="preserve"> au </w:t>
      </w:r>
      <w:proofErr w:type="spellStart"/>
      <w:r>
        <w:rPr>
          <w:lang w:eastAsia="ro-RO"/>
        </w:rPr>
        <w:t>apărut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câteva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semne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întrebare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privire</w:t>
      </w:r>
      <w:proofErr w:type="spellEnd"/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acestea</w:t>
      </w:r>
      <w:proofErr w:type="spellEnd"/>
      <w:r>
        <w:rPr>
          <w:lang w:eastAsia="ro-RO"/>
        </w:rPr>
        <w:t xml:space="preserve">, cum </w:t>
      </w:r>
      <w:proofErr w:type="spellStart"/>
      <w:r>
        <w:rPr>
          <w:lang w:eastAsia="ro-RO"/>
        </w:rPr>
        <w:t>ar</w:t>
      </w:r>
      <w:proofErr w:type="spellEnd"/>
      <w:r>
        <w:rPr>
          <w:lang w:eastAsia="ro-RO"/>
        </w:rPr>
        <w:t xml:space="preserve"> fi:</w:t>
      </w:r>
    </w:p>
    <w:p w14:paraId="0823352E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 1. conform </w:t>
      </w:r>
      <w:proofErr w:type="spellStart"/>
      <w:r>
        <w:rPr>
          <w:lang w:eastAsia="ro-RO"/>
        </w:rPr>
        <w:t>documentelor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prezentate</w:t>
      </w:r>
      <w:proofErr w:type="spellEnd"/>
      <w:r>
        <w:rPr>
          <w:lang w:eastAsia="ro-RO"/>
        </w:rPr>
        <w:t xml:space="preserve">, </w:t>
      </w:r>
      <w:proofErr w:type="spellStart"/>
      <w:r w:rsidR="00D61A75">
        <w:rPr>
          <w:lang w:eastAsia="ro-RO"/>
        </w:rPr>
        <w:t>rezultă</w:t>
      </w:r>
      <w:proofErr w:type="spellEnd"/>
      <w:r w:rsidR="00D61A75">
        <w:rPr>
          <w:lang w:eastAsia="ro-RO"/>
        </w:rPr>
        <w:t xml:space="preserve"> o </w:t>
      </w:r>
      <w:proofErr w:type="spellStart"/>
      <w:r w:rsidR="00D61A75">
        <w:rPr>
          <w:lang w:eastAsia="ro-RO"/>
        </w:rPr>
        <w:t>creștere</w:t>
      </w:r>
      <w:proofErr w:type="spellEnd"/>
      <w:r w:rsidR="00D61A75">
        <w:rPr>
          <w:lang w:eastAsia="ro-RO"/>
        </w:rPr>
        <w:t xml:space="preserve"> </w:t>
      </w:r>
      <w:proofErr w:type="spellStart"/>
      <w:r w:rsidR="00D61A75">
        <w:rPr>
          <w:lang w:eastAsia="ro-RO"/>
        </w:rPr>
        <w:t>semnificativ</w:t>
      </w:r>
      <w:proofErr w:type="spellEnd"/>
      <w:r w:rsidR="00D61A75">
        <w:rPr>
          <w:lang w:val="ro-RO" w:eastAsia="ro-RO"/>
        </w:rPr>
        <w:t>ă</w:t>
      </w:r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cheltuielilor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consumurile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combustiblili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aditivi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lubrefianți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energie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electrică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apă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uzată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etc</w:t>
      </w:r>
      <w:proofErr w:type="spellEnd"/>
      <w:r>
        <w:rPr>
          <w:lang w:eastAsia="ro-RO"/>
        </w:rPr>
        <w:t>;</w:t>
      </w:r>
    </w:p>
    <w:p w14:paraId="49BBD5D1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 2. </w:t>
      </w:r>
      <w:proofErr w:type="spellStart"/>
      <w:r>
        <w:rPr>
          <w:lang w:eastAsia="ro-RO"/>
        </w:rPr>
        <w:t>există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autovehicule</w:t>
      </w:r>
      <w:proofErr w:type="spellEnd"/>
      <w:r>
        <w:rPr>
          <w:lang w:eastAsia="ro-RO"/>
        </w:rPr>
        <w:t xml:space="preserve"> care sunt </w:t>
      </w:r>
      <w:proofErr w:type="spellStart"/>
      <w:r>
        <w:rPr>
          <w:lang w:eastAsia="ro-RO"/>
        </w:rPr>
        <w:t>introduse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memoriile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tehnico-economice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dar</w:t>
      </w:r>
      <w:proofErr w:type="spellEnd"/>
      <w:r>
        <w:rPr>
          <w:lang w:eastAsia="ro-RO"/>
        </w:rPr>
        <w:t xml:space="preserve"> nu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-au </w:t>
      </w:r>
      <w:proofErr w:type="spellStart"/>
      <w:r>
        <w:rPr>
          <w:lang w:eastAsia="ro-RO"/>
        </w:rPr>
        <w:t>desfășurat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nu </w:t>
      </w:r>
      <w:proofErr w:type="spellStart"/>
      <w:r>
        <w:rPr>
          <w:lang w:eastAsia="ro-RO"/>
        </w:rPr>
        <w:t>își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desfășoară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activitatea</w:t>
      </w:r>
      <w:proofErr w:type="spellEnd"/>
      <w:r>
        <w:rPr>
          <w:lang w:eastAsia="ro-RO"/>
        </w:rPr>
        <w:t xml:space="preserve"> pe zona 4 </w:t>
      </w:r>
      <w:proofErr w:type="spellStart"/>
      <w:r>
        <w:rPr>
          <w:lang w:eastAsia="ro-RO"/>
        </w:rPr>
        <w:t>Petroșani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acest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lucru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ducând</w:t>
      </w:r>
      <w:proofErr w:type="spellEnd"/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creșteri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nejustificate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tarif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începând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personalul</w:t>
      </w:r>
      <w:proofErr w:type="spellEnd"/>
      <w:r>
        <w:rPr>
          <w:lang w:eastAsia="ro-RO"/>
        </w:rPr>
        <w:t xml:space="preserve"> care </w:t>
      </w:r>
      <w:proofErr w:type="spellStart"/>
      <w:r>
        <w:rPr>
          <w:lang w:eastAsia="ro-RO"/>
        </w:rPr>
        <w:t>ar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trebui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deservească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autovehiculele</w:t>
      </w:r>
      <w:proofErr w:type="spellEnd"/>
      <w:r>
        <w:rPr>
          <w:lang w:eastAsia="ro-RO"/>
        </w:rPr>
        <w:t xml:space="preserve"> respective </w:t>
      </w:r>
      <w:proofErr w:type="spellStart"/>
      <w:r>
        <w:rPr>
          <w:lang w:eastAsia="ro-RO"/>
        </w:rPr>
        <w:t>până</w:t>
      </w:r>
      <w:proofErr w:type="spellEnd"/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taxe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licențe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acreditări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piese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schimb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reparații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revizii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amortisment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etc</w:t>
      </w:r>
      <w:proofErr w:type="spellEnd"/>
      <w:r>
        <w:rPr>
          <w:lang w:eastAsia="ro-RO"/>
        </w:rPr>
        <w:t>;</w:t>
      </w:r>
    </w:p>
    <w:p w14:paraId="46067DEE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 3. din </w:t>
      </w:r>
      <w:proofErr w:type="spellStart"/>
      <w:r>
        <w:rPr>
          <w:lang w:eastAsia="ro-RO"/>
        </w:rPr>
        <w:t>documentele</w:t>
      </w:r>
      <w:proofErr w:type="spellEnd"/>
      <w:r>
        <w:rPr>
          <w:lang w:eastAsia="ro-RO"/>
        </w:rPr>
        <w:t xml:space="preserve"> justificative </w:t>
      </w:r>
      <w:proofErr w:type="spellStart"/>
      <w:r>
        <w:rPr>
          <w:lang w:eastAsia="ro-RO"/>
        </w:rPr>
        <w:t>puse</w:t>
      </w:r>
      <w:proofErr w:type="spellEnd"/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dispoziție</w:t>
      </w:r>
      <w:proofErr w:type="spellEnd"/>
      <w:r>
        <w:rPr>
          <w:lang w:eastAsia="ro-RO"/>
        </w:rPr>
        <w:t xml:space="preserve"> nu </w:t>
      </w:r>
      <w:proofErr w:type="spellStart"/>
      <w:r>
        <w:rPr>
          <w:lang w:eastAsia="ro-RO"/>
        </w:rPr>
        <w:t>reiasă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achiziția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intrarea</w:t>
      </w:r>
      <w:proofErr w:type="spellEnd"/>
      <w:r>
        <w:rPr>
          <w:lang w:eastAsia="ro-RO"/>
        </w:rPr>
        <w:t xml:space="preserve"> in </w:t>
      </w:r>
      <w:proofErr w:type="spellStart"/>
      <w:r>
        <w:rPr>
          <w:lang w:eastAsia="ro-RO"/>
        </w:rPr>
        <w:t>punctul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lucru</w:t>
      </w:r>
      <w:proofErr w:type="spellEnd"/>
      <w:r>
        <w:rPr>
          <w:lang w:eastAsia="ro-RO"/>
        </w:rPr>
        <w:t xml:space="preserve"> al </w:t>
      </w:r>
      <w:proofErr w:type="spellStart"/>
      <w:r>
        <w:rPr>
          <w:lang w:eastAsia="ro-RO"/>
        </w:rPr>
        <w:t>operatorului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 xml:space="preserve"> de la </w:t>
      </w:r>
      <w:proofErr w:type="spellStart"/>
      <w:r>
        <w:rPr>
          <w:lang w:eastAsia="ro-RO"/>
        </w:rPr>
        <w:t>Petroșani</w:t>
      </w:r>
      <w:proofErr w:type="spellEnd"/>
      <w:r>
        <w:rPr>
          <w:lang w:eastAsia="ro-RO"/>
        </w:rPr>
        <w:t xml:space="preserve"> al </w:t>
      </w:r>
      <w:proofErr w:type="spellStart"/>
      <w:r>
        <w:rPr>
          <w:lang w:eastAsia="ro-RO"/>
        </w:rPr>
        <w:t>celor</w:t>
      </w:r>
      <w:proofErr w:type="spellEnd"/>
      <w:r>
        <w:rPr>
          <w:lang w:eastAsia="ro-RO"/>
        </w:rPr>
        <w:t xml:space="preserve"> 2000 </w:t>
      </w:r>
      <w:proofErr w:type="spellStart"/>
      <w:r>
        <w:rPr>
          <w:lang w:eastAsia="ro-RO"/>
        </w:rPr>
        <w:t>pubele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introduse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fundamentarea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tarifului</w:t>
      </w:r>
      <w:proofErr w:type="spellEnd"/>
      <w:r>
        <w:rPr>
          <w:lang w:eastAsia="ro-RO"/>
        </w:rPr>
        <w:t>;</w:t>
      </w:r>
    </w:p>
    <w:p w14:paraId="0219E67C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 4. </w:t>
      </w:r>
      <w:proofErr w:type="spellStart"/>
      <w:r>
        <w:rPr>
          <w:lang w:eastAsia="ro-RO"/>
        </w:rPr>
        <w:t>sistemul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monitorizare</w:t>
      </w:r>
      <w:proofErr w:type="spellEnd"/>
      <w:r>
        <w:rPr>
          <w:lang w:eastAsia="ro-RO"/>
        </w:rPr>
        <w:t xml:space="preserve"> RFID NU </w:t>
      </w:r>
      <w:proofErr w:type="spellStart"/>
      <w:r>
        <w:rPr>
          <w:lang w:eastAsia="ro-RO"/>
        </w:rPr>
        <w:t>este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operațional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până</w:t>
      </w:r>
      <w:proofErr w:type="spellEnd"/>
      <w:r>
        <w:rPr>
          <w:lang w:eastAsia="ro-RO"/>
        </w:rPr>
        <w:t xml:space="preserve"> la data de </w:t>
      </w:r>
      <w:proofErr w:type="spellStart"/>
      <w:r>
        <w:rPr>
          <w:lang w:eastAsia="ro-RO"/>
        </w:rPr>
        <w:t>azi</w:t>
      </w:r>
      <w:proofErr w:type="spellEnd"/>
      <w:r>
        <w:rPr>
          <w:lang w:eastAsia="ro-RO"/>
        </w:rPr>
        <w:t xml:space="preserve"> nu am </w:t>
      </w:r>
      <w:proofErr w:type="spellStart"/>
      <w:r>
        <w:rPr>
          <w:lang w:eastAsia="ro-RO"/>
        </w:rPr>
        <w:t>fost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informați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privire</w:t>
      </w:r>
      <w:proofErr w:type="spellEnd"/>
      <w:r>
        <w:rPr>
          <w:lang w:eastAsia="ro-RO"/>
        </w:rPr>
        <w:t xml:space="preserve"> la nr. de </w:t>
      </w:r>
      <w:proofErr w:type="spellStart"/>
      <w:r>
        <w:rPr>
          <w:lang w:eastAsia="ro-RO"/>
        </w:rPr>
        <w:t>containere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pubele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colectarea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deşeurilor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menajere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şi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similare</w:t>
      </w:r>
      <w:proofErr w:type="spellEnd"/>
      <w:r>
        <w:rPr>
          <w:lang w:eastAsia="ro-RO"/>
        </w:rPr>
        <w:t xml:space="preserve"> (</w:t>
      </w:r>
      <w:proofErr w:type="spellStart"/>
      <w:r>
        <w:rPr>
          <w:lang w:eastAsia="ro-RO"/>
        </w:rPr>
        <w:t>rezidual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reciclabil</w:t>
      </w:r>
      <w:proofErr w:type="spellEnd"/>
      <w:r>
        <w:rPr>
          <w:lang w:eastAsia="ro-RO"/>
        </w:rPr>
        <w:t xml:space="preserve">), care sunt </w:t>
      </w:r>
      <w:proofErr w:type="spellStart"/>
      <w:r>
        <w:rPr>
          <w:lang w:eastAsia="ro-RO"/>
        </w:rPr>
        <w:t>prevăzute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taguri</w:t>
      </w:r>
      <w:proofErr w:type="spellEnd"/>
      <w:r>
        <w:rPr>
          <w:lang w:eastAsia="ro-RO"/>
        </w:rPr>
        <w:t xml:space="preserve"> RFID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identificare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citire</w:t>
      </w:r>
      <w:proofErr w:type="spellEnd"/>
      <w:r>
        <w:rPr>
          <w:lang w:eastAsia="ro-RO"/>
        </w:rPr>
        <w:t xml:space="preserve">, conform </w:t>
      </w:r>
      <w:proofErr w:type="spellStart"/>
      <w:r>
        <w:rPr>
          <w:lang w:eastAsia="ro-RO"/>
        </w:rPr>
        <w:t>Actului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adiţional</w:t>
      </w:r>
      <w:proofErr w:type="spellEnd"/>
      <w:r>
        <w:rPr>
          <w:lang w:eastAsia="ro-RO"/>
        </w:rPr>
        <w:t xml:space="preserve"> nr. 1/27.11.2020 la </w:t>
      </w:r>
      <w:proofErr w:type="spellStart"/>
      <w:r>
        <w:rPr>
          <w:lang w:eastAsia="ro-RO"/>
        </w:rPr>
        <w:t>Contractul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delegare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gestiunii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serviciului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zona de </w:t>
      </w:r>
      <w:proofErr w:type="spellStart"/>
      <w:r>
        <w:rPr>
          <w:lang w:eastAsia="ro-RO"/>
        </w:rPr>
        <w:t>colectare</w:t>
      </w:r>
      <w:proofErr w:type="spellEnd"/>
      <w:r>
        <w:rPr>
          <w:lang w:eastAsia="ro-RO"/>
        </w:rPr>
        <w:t xml:space="preserve"> 4 </w:t>
      </w:r>
      <w:proofErr w:type="spellStart"/>
      <w:r>
        <w:rPr>
          <w:lang w:eastAsia="ro-RO"/>
        </w:rPr>
        <w:t>Petroşani</w:t>
      </w:r>
      <w:proofErr w:type="spellEnd"/>
      <w:r>
        <w:rPr>
          <w:lang w:eastAsia="ro-RO"/>
        </w:rPr>
        <w:t xml:space="preserve"> nr. 1824/04.12.2018; </w:t>
      </w:r>
    </w:p>
    <w:p w14:paraId="36ABE06A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 5. NU s-au </w:t>
      </w:r>
      <w:proofErr w:type="spellStart"/>
      <w:r>
        <w:rPr>
          <w:lang w:eastAsia="ro-RO"/>
        </w:rPr>
        <w:t>predat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pubele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culoarea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maro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colectarea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deșeurilor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biodegradabile</w:t>
      </w:r>
      <w:proofErr w:type="spellEnd"/>
      <w:r>
        <w:rPr>
          <w:lang w:eastAsia="ro-RO"/>
        </w:rPr>
        <w:t xml:space="preserve">, conform </w:t>
      </w:r>
      <w:proofErr w:type="spellStart"/>
      <w:r>
        <w:rPr>
          <w:lang w:eastAsia="ro-RO"/>
        </w:rPr>
        <w:t>prevederilor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Regulamentului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organizare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funcționare</w:t>
      </w:r>
      <w:proofErr w:type="spellEnd"/>
      <w:r>
        <w:rPr>
          <w:lang w:eastAsia="ro-RO"/>
        </w:rPr>
        <w:t xml:space="preserve"> al </w:t>
      </w:r>
      <w:proofErr w:type="spellStart"/>
      <w:r>
        <w:rPr>
          <w:lang w:eastAsia="ro-RO"/>
        </w:rPr>
        <w:t>serviciului</w:t>
      </w:r>
      <w:proofErr w:type="spellEnd"/>
      <w:r>
        <w:rPr>
          <w:lang w:eastAsia="ro-RO"/>
        </w:rPr>
        <w:t xml:space="preserve"> public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 xml:space="preserve"> din </w:t>
      </w:r>
      <w:proofErr w:type="spellStart"/>
      <w:r>
        <w:rPr>
          <w:lang w:eastAsia="ro-RO"/>
        </w:rPr>
        <w:t>județul</w:t>
      </w:r>
      <w:proofErr w:type="spellEnd"/>
      <w:r>
        <w:rPr>
          <w:lang w:eastAsia="ro-RO"/>
        </w:rPr>
        <w:t xml:space="preserve"> Hunedoara "CAPITOLUL II ASIGURAREA SERVICIULUI DE SALUBRIZARE ȘI CONDIȚII DE FUNCȚIONARE, SECȚIUNEA 1 - </w:t>
      </w:r>
      <w:proofErr w:type="spellStart"/>
      <w:r>
        <w:rPr>
          <w:lang w:eastAsia="ro-RO"/>
        </w:rPr>
        <w:t>Colectarea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separată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transportul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separat</w:t>
      </w:r>
      <w:proofErr w:type="spellEnd"/>
      <w:r>
        <w:rPr>
          <w:lang w:eastAsia="ro-RO"/>
        </w:rPr>
        <w:t xml:space="preserve"> al </w:t>
      </w:r>
      <w:proofErr w:type="spellStart"/>
      <w:r>
        <w:rPr>
          <w:lang w:eastAsia="ro-RO"/>
        </w:rPr>
        <w:t>deșeurilor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menajere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al </w:t>
      </w:r>
      <w:proofErr w:type="spellStart"/>
      <w:r>
        <w:rPr>
          <w:lang w:eastAsia="ro-RO"/>
        </w:rPr>
        <w:t>deșeurilor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similare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provenite</w:t>
      </w:r>
      <w:proofErr w:type="spellEnd"/>
      <w:r>
        <w:rPr>
          <w:lang w:eastAsia="ro-RO"/>
        </w:rPr>
        <w:t xml:space="preserve"> din </w:t>
      </w:r>
      <w:proofErr w:type="spellStart"/>
      <w:r>
        <w:rPr>
          <w:lang w:eastAsia="ro-RO"/>
        </w:rPr>
        <w:t>activități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comerciale</w:t>
      </w:r>
      <w:proofErr w:type="spellEnd"/>
      <w:r>
        <w:rPr>
          <w:lang w:eastAsia="ro-RO"/>
        </w:rPr>
        <w:t xml:space="preserve">, din </w:t>
      </w:r>
      <w:proofErr w:type="spellStart"/>
      <w:r>
        <w:rPr>
          <w:lang w:eastAsia="ro-RO"/>
        </w:rPr>
        <w:t>industrie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instituții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inclusiv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fracții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colectate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separat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fără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aduce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atingere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fluxului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deșeuri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echipamente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electrice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electronice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baterii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acumulatori</w:t>
      </w:r>
      <w:proofErr w:type="spellEnd"/>
      <w:r>
        <w:rPr>
          <w:lang w:eastAsia="ro-RO"/>
        </w:rPr>
        <w:t xml:space="preserve">, ART. 17. lit. b) </w:t>
      </w:r>
      <w:proofErr w:type="spellStart"/>
      <w:r>
        <w:rPr>
          <w:lang w:eastAsia="ro-RO"/>
        </w:rPr>
        <w:t>Colectarea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deșeurilor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biodegradabile</w:t>
      </w:r>
      <w:proofErr w:type="spellEnd"/>
      <w:r>
        <w:rPr>
          <w:lang w:eastAsia="ro-RO"/>
        </w:rPr>
        <w:t xml:space="preserve"> din zona </w:t>
      </w:r>
      <w:proofErr w:type="spellStart"/>
      <w:r>
        <w:rPr>
          <w:lang w:eastAsia="ro-RO"/>
        </w:rPr>
        <w:t>urbană</w:t>
      </w:r>
      <w:proofErr w:type="spellEnd"/>
      <w:r>
        <w:rPr>
          <w:lang w:eastAsia="ro-RO"/>
        </w:rPr>
        <w:t xml:space="preserve"> se </w:t>
      </w:r>
      <w:proofErr w:type="spellStart"/>
      <w:r>
        <w:rPr>
          <w:lang w:eastAsia="ro-RO"/>
        </w:rPr>
        <w:t>va</w:t>
      </w:r>
      <w:proofErr w:type="spellEnd"/>
      <w:r>
        <w:rPr>
          <w:lang w:eastAsia="ro-RO"/>
        </w:rPr>
        <w:t xml:space="preserve"> face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zona de case „din </w:t>
      </w:r>
      <w:proofErr w:type="spellStart"/>
      <w:r>
        <w:rPr>
          <w:lang w:eastAsia="ro-RO"/>
        </w:rPr>
        <w:t>poartă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poartă</w:t>
      </w:r>
      <w:proofErr w:type="spellEnd"/>
      <w:r>
        <w:rPr>
          <w:lang w:eastAsia="ro-RO"/>
        </w:rPr>
        <w:t xml:space="preserve">”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pubele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maro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capacitatea</w:t>
      </w:r>
      <w:proofErr w:type="spellEnd"/>
      <w:r>
        <w:rPr>
          <w:lang w:eastAsia="ro-RO"/>
        </w:rPr>
        <w:t xml:space="preserve"> de 80 l </w:t>
      </w:r>
      <w:proofErr w:type="spellStart"/>
      <w:r>
        <w:rPr>
          <w:lang w:eastAsia="ro-RO"/>
        </w:rPr>
        <w:t>iar</w:t>
      </w:r>
      <w:proofErr w:type="spellEnd"/>
      <w:r>
        <w:rPr>
          <w:lang w:eastAsia="ro-RO"/>
        </w:rPr>
        <w:t xml:space="preserve"> din </w:t>
      </w:r>
      <w:proofErr w:type="spellStart"/>
      <w:r>
        <w:rPr>
          <w:lang w:eastAsia="ro-RO"/>
        </w:rPr>
        <w:t>punctele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colectare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plurifamiliale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cele</w:t>
      </w:r>
      <w:proofErr w:type="spellEnd"/>
      <w:r>
        <w:rPr>
          <w:lang w:eastAsia="ro-RO"/>
        </w:rPr>
        <w:t xml:space="preserve"> destinate </w:t>
      </w:r>
      <w:proofErr w:type="spellStart"/>
      <w:r>
        <w:rPr>
          <w:lang w:eastAsia="ro-RO"/>
        </w:rPr>
        <w:t>agenților</w:t>
      </w:r>
      <w:proofErr w:type="spellEnd"/>
      <w:r>
        <w:rPr>
          <w:lang w:eastAsia="ro-RO"/>
        </w:rPr>
        <w:t xml:space="preserve"> economici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instituțiilor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publice</w:t>
      </w:r>
      <w:proofErr w:type="spellEnd"/>
      <w:r>
        <w:rPr>
          <w:lang w:eastAsia="ro-RO"/>
        </w:rPr>
        <w:t xml:space="preserve"> se </w:t>
      </w:r>
      <w:proofErr w:type="spellStart"/>
      <w:r>
        <w:rPr>
          <w:lang w:eastAsia="ro-RO"/>
        </w:rPr>
        <w:t>va</w:t>
      </w:r>
      <w:proofErr w:type="spellEnd"/>
      <w:r>
        <w:rPr>
          <w:lang w:eastAsia="ro-RO"/>
        </w:rPr>
        <w:t xml:space="preserve"> face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amestec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deșeurile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menajere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containere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negre</w:t>
      </w:r>
      <w:proofErr w:type="spellEnd"/>
      <w:r>
        <w:rPr>
          <w:lang w:eastAsia="ro-RO"/>
        </w:rPr>
        <w:t xml:space="preserve"> de 1100 l";</w:t>
      </w:r>
    </w:p>
    <w:p w14:paraId="7ACD1348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 6. </w:t>
      </w:r>
      <w:proofErr w:type="spellStart"/>
      <w:r>
        <w:rPr>
          <w:lang w:eastAsia="ro-RO"/>
        </w:rPr>
        <w:t>Referitor</w:t>
      </w:r>
      <w:proofErr w:type="spellEnd"/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propunerea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modificare</w:t>
      </w:r>
      <w:proofErr w:type="spellEnd"/>
      <w:r>
        <w:rPr>
          <w:lang w:eastAsia="ro-RO"/>
        </w:rPr>
        <w:t xml:space="preserve"> </w:t>
      </w:r>
      <w:proofErr w:type="gramStart"/>
      <w:r>
        <w:rPr>
          <w:lang w:eastAsia="ro-RO"/>
        </w:rPr>
        <w:t>a</w:t>
      </w:r>
      <w:proofErr w:type="gram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(2) al art. 10 din </w:t>
      </w:r>
      <w:proofErr w:type="spellStart"/>
      <w:r>
        <w:rPr>
          <w:lang w:eastAsia="ro-RO"/>
        </w:rPr>
        <w:t>Contractul</w:t>
      </w:r>
      <w:proofErr w:type="spellEnd"/>
      <w:r>
        <w:rPr>
          <w:lang w:eastAsia="ro-RO"/>
        </w:rPr>
        <w:t xml:space="preserve"> nr. 1824/148/04.12.2018</w:t>
      </w:r>
      <w:proofErr w:type="gramStart"/>
      <w:r>
        <w:rPr>
          <w:lang w:eastAsia="ro-RO"/>
        </w:rPr>
        <w:t>: ”La</w:t>
      </w:r>
      <w:proofErr w:type="gram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tarifele</w:t>
      </w:r>
      <w:proofErr w:type="spellEnd"/>
      <w:r>
        <w:rPr>
          <w:lang w:eastAsia="ro-RO"/>
        </w:rPr>
        <w:t xml:space="preserve"> enumerate la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(1), </w:t>
      </w:r>
      <w:proofErr w:type="spellStart"/>
      <w:r>
        <w:rPr>
          <w:lang w:eastAsia="ro-RO"/>
        </w:rPr>
        <w:t>litera</w:t>
      </w:r>
      <w:proofErr w:type="spellEnd"/>
      <w:r>
        <w:rPr>
          <w:lang w:eastAsia="ro-RO"/>
        </w:rPr>
        <w:t xml:space="preserve"> a), se </w:t>
      </w:r>
      <w:proofErr w:type="spellStart"/>
      <w:r>
        <w:rPr>
          <w:lang w:eastAsia="ro-RO"/>
        </w:rPr>
        <w:t>adaugă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şi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costul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serviciilor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reprezentând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obligaţiile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plată</w:t>
      </w:r>
      <w:proofErr w:type="spellEnd"/>
      <w:r>
        <w:rPr>
          <w:lang w:eastAsia="ro-RO"/>
        </w:rPr>
        <w:t xml:space="preserve"> ale </w:t>
      </w:r>
      <w:proofErr w:type="spellStart"/>
      <w:r>
        <w:rPr>
          <w:lang w:eastAsia="ro-RO"/>
        </w:rPr>
        <w:t>Delegatului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către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operatorul</w:t>
      </w:r>
      <w:proofErr w:type="spellEnd"/>
      <w:r>
        <w:rPr>
          <w:lang w:eastAsia="ro-RO"/>
        </w:rPr>
        <w:t xml:space="preserve"> C.M.I.D. </w:t>
      </w:r>
      <w:proofErr w:type="spellStart"/>
      <w:r>
        <w:rPr>
          <w:lang w:eastAsia="ro-RO"/>
        </w:rPr>
        <w:t>Bârcea</w:t>
      </w:r>
      <w:proofErr w:type="spellEnd"/>
      <w:r>
        <w:rPr>
          <w:lang w:eastAsia="ro-RO"/>
        </w:rPr>
        <w:t xml:space="preserve"> Mare.”, </w:t>
      </w:r>
      <w:proofErr w:type="spellStart"/>
      <w:r>
        <w:rPr>
          <w:lang w:eastAsia="ro-RO"/>
        </w:rPr>
        <w:t>având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vedere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conținutul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(2) al art. 10 </w:t>
      </w:r>
      <w:proofErr w:type="spellStart"/>
      <w:r>
        <w:rPr>
          <w:lang w:eastAsia="ro-RO"/>
        </w:rPr>
        <w:t>modificat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prin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Actul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adițional</w:t>
      </w:r>
      <w:proofErr w:type="spellEnd"/>
      <w:r>
        <w:rPr>
          <w:lang w:eastAsia="ro-RO"/>
        </w:rPr>
        <w:t xml:space="preserve"> nr. 1/27.11.2020</w:t>
      </w:r>
      <w:proofErr w:type="gramStart"/>
      <w:r>
        <w:rPr>
          <w:lang w:eastAsia="ro-RO"/>
        </w:rPr>
        <w:t>: ”</w:t>
      </w:r>
      <w:proofErr w:type="spellStart"/>
      <w:r>
        <w:rPr>
          <w:lang w:eastAsia="ro-RO"/>
        </w:rPr>
        <w:t>Tariful</w:t>
      </w:r>
      <w:proofErr w:type="spellEnd"/>
      <w:proofErr w:type="gramEnd"/>
      <w:r>
        <w:rPr>
          <w:lang w:eastAsia="ro-RO"/>
        </w:rPr>
        <w:t xml:space="preserve"> total </w:t>
      </w:r>
      <w:proofErr w:type="spellStart"/>
      <w:r>
        <w:rPr>
          <w:lang w:eastAsia="ro-RO"/>
        </w:rPr>
        <w:t>raportat</w:t>
      </w:r>
      <w:proofErr w:type="spellEnd"/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numărul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utilizatori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va</w:t>
      </w:r>
      <w:proofErr w:type="spellEnd"/>
      <w:r>
        <w:rPr>
          <w:lang w:eastAsia="ro-RO"/>
        </w:rPr>
        <w:t xml:space="preserve"> include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costul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serviciilor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reprezentând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obligațiile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plată</w:t>
      </w:r>
      <w:proofErr w:type="spellEnd"/>
      <w:r>
        <w:rPr>
          <w:lang w:eastAsia="ro-RO"/>
        </w:rPr>
        <w:t xml:space="preserve"> ale </w:t>
      </w:r>
      <w:proofErr w:type="spellStart"/>
      <w:r>
        <w:rPr>
          <w:lang w:eastAsia="ro-RO"/>
        </w:rPr>
        <w:t>Delegatului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către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operatorul</w:t>
      </w:r>
      <w:proofErr w:type="spellEnd"/>
      <w:r>
        <w:rPr>
          <w:lang w:eastAsia="ro-RO"/>
        </w:rPr>
        <w:t xml:space="preserve"> C.M.I.D. </w:t>
      </w:r>
      <w:proofErr w:type="spellStart"/>
      <w:r>
        <w:rPr>
          <w:lang w:eastAsia="ro-RO"/>
        </w:rPr>
        <w:t>Bârcea</w:t>
      </w:r>
      <w:proofErr w:type="spellEnd"/>
      <w:r>
        <w:rPr>
          <w:lang w:eastAsia="ro-RO"/>
        </w:rPr>
        <w:t xml:space="preserve"> Mare, </w:t>
      </w:r>
      <w:proofErr w:type="spellStart"/>
      <w:r>
        <w:rPr>
          <w:lang w:eastAsia="ro-RO"/>
        </w:rPr>
        <w:t>calculat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funcție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indicatorii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performanță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după</w:t>
      </w:r>
      <w:proofErr w:type="spellEnd"/>
      <w:r>
        <w:rPr>
          <w:lang w:eastAsia="ro-RO"/>
        </w:rPr>
        <w:t xml:space="preserve"> o </w:t>
      </w:r>
      <w:proofErr w:type="spellStart"/>
      <w:r>
        <w:rPr>
          <w:lang w:eastAsia="ro-RO"/>
        </w:rPr>
        <w:t>formulă</w:t>
      </w:r>
      <w:proofErr w:type="spellEnd"/>
      <w:r>
        <w:rPr>
          <w:lang w:eastAsia="ro-RO"/>
        </w:rPr>
        <w:t xml:space="preserve"> care </w:t>
      </w:r>
      <w:proofErr w:type="spellStart"/>
      <w:r>
        <w:rPr>
          <w:lang w:eastAsia="ro-RO"/>
        </w:rPr>
        <w:t>îi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va</w:t>
      </w:r>
      <w:proofErr w:type="spellEnd"/>
      <w:r>
        <w:rPr>
          <w:lang w:eastAsia="ro-RO"/>
        </w:rPr>
        <w:t xml:space="preserve"> fi </w:t>
      </w:r>
      <w:proofErr w:type="spellStart"/>
      <w:r>
        <w:rPr>
          <w:lang w:eastAsia="ro-RO"/>
        </w:rPr>
        <w:t>comunicată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delegatar</w:t>
      </w:r>
      <w:proofErr w:type="spellEnd"/>
      <w:r>
        <w:rPr>
          <w:lang w:eastAsia="ro-RO"/>
        </w:rPr>
        <w:t xml:space="preserve">.”, a </w:t>
      </w:r>
      <w:proofErr w:type="spellStart"/>
      <w:r>
        <w:rPr>
          <w:lang w:eastAsia="ro-RO"/>
        </w:rPr>
        <w:t>fost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eliminat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modul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calcul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funcție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indicatorii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performanță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ținând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cont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obligația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delegatarului</w:t>
      </w:r>
      <w:proofErr w:type="spellEnd"/>
      <w:r>
        <w:rPr>
          <w:lang w:eastAsia="ro-RO"/>
        </w:rPr>
        <w:t xml:space="preserve"> de a </w:t>
      </w:r>
      <w:proofErr w:type="spellStart"/>
      <w:r>
        <w:rPr>
          <w:lang w:eastAsia="ro-RO"/>
        </w:rPr>
        <w:t>calcula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aplica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penalități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delegatului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tocmai</w:t>
      </w:r>
      <w:proofErr w:type="spellEnd"/>
      <w:r>
        <w:rPr>
          <w:lang w:eastAsia="ro-RO"/>
        </w:rPr>
        <w:t xml:space="preserve"> pe </w:t>
      </w:r>
      <w:proofErr w:type="spellStart"/>
      <w:r>
        <w:rPr>
          <w:lang w:eastAsia="ro-RO"/>
        </w:rPr>
        <w:t>baza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acestor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indicatori</w:t>
      </w:r>
      <w:proofErr w:type="spellEnd"/>
      <w:r>
        <w:rPr>
          <w:lang w:eastAsia="ro-RO"/>
        </w:rPr>
        <w:t xml:space="preserve">;       </w:t>
      </w:r>
    </w:p>
    <w:p w14:paraId="28699AA8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7. </w:t>
      </w:r>
      <w:proofErr w:type="spellStart"/>
      <w:r>
        <w:rPr>
          <w:lang w:eastAsia="ro-RO"/>
        </w:rPr>
        <w:t>Organizarea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desfășurarea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procedurilor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atribuire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contractului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delegare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gestiunii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serviciului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zona de </w:t>
      </w:r>
      <w:proofErr w:type="spellStart"/>
      <w:r>
        <w:rPr>
          <w:lang w:eastAsia="ro-RO"/>
        </w:rPr>
        <w:t>colectare</w:t>
      </w:r>
      <w:proofErr w:type="spellEnd"/>
      <w:r>
        <w:rPr>
          <w:lang w:eastAsia="ro-RO"/>
        </w:rPr>
        <w:t xml:space="preserve"> 4 </w:t>
      </w:r>
      <w:proofErr w:type="spellStart"/>
      <w:r>
        <w:rPr>
          <w:lang w:eastAsia="ro-RO"/>
        </w:rPr>
        <w:t>Petroșani</w:t>
      </w:r>
      <w:proofErr w:type="spellEnd"/>
      <w:r>
        <w:rPr>
          <w:lang w:eastAsia="ro-RO"/>
        </w:rPr>
        <w:t xml:space="preserve"> (</w:t>
      </w:r>
      <w:proofErr w:type="spellStart"/>
      <w:r>
        <w:rPr>
          <w:lang w:eastAsia="ro-RO"/>
        </w:rPr>
        <w:t>Valea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Jiului</w:t>
      </w:r>
      <w:proofErr w:type="spellEnd"/>
      <w:r>
        <w:rPr>
          <w:lang w:eastAsia="ro-RO"/>
        </w:rPr>
        <w:t xml:space="preserve">), s-a </w:t>
      </w:r>
      <w:proofErr w:type="spellStart"/>
      <w:r>
        <w:rPr>
          <w:lang w:eastAsia="ro-RO"/>
        </w:rPr>
        <w:t>realizat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conformitate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prevederile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Legii</w:t>
      </w:r>
      <w:proofErr w:type="spellEnd"/>
      <w:r>
        <w:rPr>
          <w:lang w:eastAsia="ro-RO"/>
        </w:rPr>
        <w:t xml:space="preserve"> nr. 98/2016 a </w:t>
      </w:r>
      <w:proofErr w:type="spellStart"/>
      <w:r>
        <w:rPr>
          <w:lang w:eastAsia="ro-RO"/>
        </w:rPr>
        <w:t>achizițiilor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publice</w:t>
      </w:r>
      <w:proofErr w:type="spellEnd"/>
      <w:r>
        <w:rPr>
          <w:lang w:eastAsia="ro-RO"/>
        </w:rPr>
        <w:t xml:space="preserve">, cu </w:t>
      </w:r>
      <w:proofErr w:type="spellStart"/>
      <w:r>
        <w:rPr>
          <w:lang w:eastAsia="ro-RO"/>
        </w:rPr>
        <w:t>modificările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completările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ulterioare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astfel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fost</w:t>
      </w:r>
      <w:proofErr w:type="spellEnd"/>
      <w:r>
        <w:rPr>
          <w:lang w:eastAsia="ro-RO"/>
        </w:rPr>
        <w:t xml:space="preserve">  </w:t>
      </w:r>
      <w:proofErr w:type="spellStart"/>
      <w:r>
        <w:rPr>
          <w:lang w:eastAsia="ro-RO"/>
        </w:rPr>
        <w:t>organizată</w:t>
      </w:r>
      <w:proofErr w:type="spellEnd"/>
      <w:r>
        <w:rPr>
          <w:lang w:eastAsia="ro-RO"/>
        </w:rPr>
        <w:t xml:space="preserve"> o </w:t>
      </w:r>
      <w:proofErr w:type="spellStart"/>
      <w:r>
        <w:rPr>
          <w:lang w:eastAsia="ro-RO"/>
        </w:rPr>
        <w:t>licitație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deschisă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către</w:t>
      </w:r>
      <w:proofErr w:type="spellEnd"/>
      <w:r>
        <w:rPr>
          <w:lang w:eastAsia="ro-RO"/>
        </w:rPr>
        <w:t xml:space="preserve"> A.D.I. </w:t>
      </w:r>
      <w:proofErr w:type="spellStart"/>
      <w:r>
        <w:rPr>
          <w:lang w:eastAsia="ro-RO"/>
        </w:rPr>
        <w:t>Sistem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Integrat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Gestiune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Deșeurilor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Județul</w:t>
      </w:r>
      <w:proofErr w:type="spellEnd"/>
      <w:r>
        <w:rPr>
          <w:lang w:eastAsia="ro-RO"/>
        </w:rPr>
        <w:t xml:space="preserve"> Hunedoara, </w:t>
      </w:r>
      <w:proofErr w:type="spellStart"/>
      <w:r>
        <w:rPr>
          <w:lang w:eastAsia="ro-RO"/>
        </w:rPr>
        <w:t>raportat</w:t>
      </w:r>
      <w:proofErr w:type="spellEnd"/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valoarea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estimată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contractului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respectiv</w:t>
      </w:r>
      <w:proofErr w:type="spellEnd"/>
      <w:r>
        <w:rPr>
          <w:lang w:eastAsia="ro-RO"/>
        </w:rPr>
        <w:t xml:space="preserve"> 120.826.977 lei,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o </w:t>
      </w:r>
      <w:proofErr w:type="spellStart"/>
      <w:r>
        <w:rPr>
          <w:lang w:eastAsia="ro-RO"/>
        </w:rPr>
        <w:t>perioadă</w:t>
      </w:r>
      <w:proofErr w:type="spellEnd"/>
      <w:r>
        <w:rPr>
          <w:lang w:eastAsia="ro-RO"/>
        </w:rPr>
        <w:t xml:space="preserve"> de 96 </w:t>
      </w:r>
      <w:proofErr w:type="spellStart"/>
      <w:r>
        <w:rPr>
          <w:lang w:eastAsia="ro-RO"/>
        </w:rPr>
        <w:t>luni</w:t>
      </w:r>
      <w:proofErr w:type="spellEnd"/>
      <w:r>
        <w:rPr>
          <w:lang w:eastAsia="ro-RO"/>
        </w:rPr>
        <w:t xml:space="preserve">. </w:t>
      </w:r>
      <w:proofErr w:type="spellStart"/>
      <w:r>
        <w:rPr>
          <w:lang w:eastAsia="ro-RO"/>
        </w:rPr>
        <w:t>Aceste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modificări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tarife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conduc</w:t>
      </w:r>
      <w:proofErr w:type="spellEnd"/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influențarea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indicatorilor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tehnico</w:t>
      </w:r>
      <w:proofErr w:type="spellEnd"/>
      <w:r>
        <w:rPr>
          <w:lang w:eastAsia="ro-RO"/>
        </w:rPr>
        <w:t xml:space="preserve">-economici </w:t>
      </w:r>
      <w:proofErr w:type="spellStart"/>
      <w:r>
        <w:rPr>
          <w:lang w:eastAsia="ro-RO"/>
        </w:rPr>
        <w:t>aprobați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nerespectându</w:t>
      </w:r>
      <w:proofErr w:type="spellEnd"/>
      <w:r>
        <w:rPr>
          <w:lang w:eastAsia="ro-RO"/>
        </w:rPr>
        <w:t xml:space="preserve">-se </w:t>
      </w:r>
      <w:proofErr w:type="spellStart"/>
      <w:r>
        <w:rPr>
          <w:lang w:eastAsia="ro-RO"/>
        </w:rPr>
        <w:t>atât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caracterul</w:t>
      </w:r>
      <w:proofErr w:type="spellEnd"/>
      <w:r>
        <w:rPr>
          <w:lang w:eastAsia="ro-RO"/>
        </w:rPr>
        <w:t xml:space="preserve"> general al </w:t>
      </w:r>
      <w:proofErr w:type="spellStart"/>
      <w:r>
        <w:rPr>
          <w:lang w:eastAsia="ro-RO"/>
        </w:rPr>
        <w:t>contractului</w:t>
      </w:r>
      <w:proofErr w:type="spellEnd"/>
      <w:r>
        <w:rPr>
          <w:lang w:eastAsia="ro-RO"/>
        </w:rPr>
        <w:t xml:space="preserve"> cat </w:t>
      </w:r>
      <w:proofErr w:type="spellStart"/>
      <w:r>
        <w:rPr>
          <w:lang w:eastAsia="ro-RO"/>
        </w:rPr>
        <w:t>si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echilibrul</w:t>
      </w:r>
      <w:proofErr w:type="spellEnd"/>
      <w:r>
        <w:rPr>
          <w:lang w:eastAsia="ro-RO"/>
        </w:rPr>
        <w:t xml:space="preserve"> contractual, </w:t>
      </w:r>
      <w:proofErr w:type="spellStart"/>
      <w:r>
        <w:rPr>
          <w:lang w:eastAsia="ro-RO"/>
        </w:rPr>
        <w:t>fiind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modificări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contractuale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substanțiale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contravin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prevederilor</w:t>
      </w:r>
      <w:proofErr w:type="spellEnd"/>
      <w:r>
        <w:rPr>
          <w:lang w:eastAsia="ro-RO"/>
        </w:rPr>
        <w:t xml:space="preserve"> art. 34 - MENȚINEREA ECHILIBRULUI CONTRACTUAL din </w:t>
      </w:r>
      <w:proofErr w:type="spellStart"/>
      <w:r>
        <w:rPr>
          <w:lang w:eastAsia="ro-RO"/>
        </w:rPr>
        <w:t>contractul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inițial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încheiat</w:t>
      </w:r>
      <w:proofErr w:type="spellEnd"/>
      <w:r>
        <w:rPr>
          <w:lang w:eastAsia="ro-RO"/>
        </w:rPr>
        <w:t>.</w:t>
      </w:r>
    </w:p>
    <w:p w14:paraId="765EEF47" w14:textId="77777777" w:rsidR="007647C6" w:rsidRPr="00667531" w:rsidRDefault="007647C6" w:rsidP="007647C6">
      <w:pPr>
        <w:jc w:val="both"/>
        <w:rPr>
          <w:rStyle w:val="do1"/>
          <w:b w:val="0"/>
          <w:bCs w:val="0"/>
          <w:sz w:val="24"/>
          <w:szCs w:val="24"/>
          <w:lang w:eastAsia="ro-RO"/>
        </w:rPr>
      </w:pPr>
      <w:r>
        <w:rPr>
          <w:lang w:eastAsia="ro-RO"/>
        </w:rPr>
        <w:t xml:space="preserve">           8. </w:t>
      </w:r>
      <w:proofErr w:type="spellStart"/>
      <w:r>
        <w:rPr>
          <w:lang w:eastAsia="ro-RO"/>
        </w:rPr>
        <w:t>Ținând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cont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prevederile</w:t>
      </w:r>
      <w:proofErr w:type="spellEnd"/>
      <w:r>
        <w:rPr>
          <w:lang w:eastAsia="ro-RO"/>
        </w:rPr>
        <w:t xml:space="preserve"> art. 10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(2) din </w:t>
      </w:r>
      <w:proofErr w:type="spellStart"/>
      <w:r>
        <w:rPr>
          <w:lang w:eastAsia="ro-RO"/>
        </w:rPr>
        <w:t>Instrucțiunea</w:t>
      </w:r>
      <w:proofErr w:type="spellEnd"/>
      <w:r>
        <w:rPr>
          <w:lang w:eastAsia="ro-RO"/>
        </w:rPr>
        <w:t xml:space="preserve"> A.N.A.P. nr. 1/2021 </w:t>
      </w:r>
      <w:proofErr w:type="spellStart"/>
      <w:r>
        <w:rPr>
          <w:lang w:eastAsia="ro-RO"/>
        </w:rPr>
        <w:t>privind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modificarea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contractului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achiziție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publică</w:t>
      </w:r>
      <w:proofErr w:type="spellEnd"/>
      <w:r>
        <w:rPr>
          <w:lang w:eastAsia="ro-RO"/>
        </w:rPr>
        <w:t>/</w:t>
      </w:r>
      <w:proofErr w:type="spellStart"/>
      <w:r>
        <w:rPr>
          <w:lang w:eastAsia="ro-RO"/>
        </w:rPr>
        <w:t>contractului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achiziție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sectorială</w:t>
      </w:r>
      <w:proofErr w:type="spellEnd"/>
      <w:r>
        <w:rPr>
          <w:lang w:eastAsia="ro-RO"/>
        </w:rPr>
        <w:t>/</w:t>
      </w:r>
      <w:proofErr w:type="spellStart"/>
      <w:r>
        <w:rPr>
          <w:lang w:eastAsia="ro-RO"/>
        </w:rPr>
        <w:t>acordului-cadru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emisă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scopul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creșterii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transparenței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predictibilității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caracterului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unitar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legătură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operarea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modificărilor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contractuale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atât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operatorii</w:t>
      </w:r>
      <w:proofErr w:type="spellEnd"/>
      <w:r>
        <w:rPr>
          <w:lang w:eastAsia="ro-RO"/>
        </w:rPr>
        <w:t xml:space="preserve"> economici, </w:t>
      </w:r>
      <w:proofErr w:type="spellStart"/>
      <w:r>
        <w:rPr>
          <w:lang w:eastAsia="ro-RO"/>
        </w:rPr>
        <w:t>cât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autoritățile</w:t>
      </w:r>
      <w:proofErr w:type="spellEnd"/>
      <w:r>
        <w:rPr>
          <w:lang w:eastAsia="ro-RO"/>
        </w:rPr>
        <w:t>/</w:t>
      </w:r>
      <w:proofErr w:type="spellStart"/>
      <w:r>
        <w:rPr>
          <w:lang w:eastAsia="ro-RO"/>
        </w:rPr>
        <w:t>entitățile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contractante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analiza</w:t>
      </w:r>
      <w:proofErr w:type="spellEnd"/>
      <w:r>
        <w:rPr>
          <w:lang w:eastAsia="ro-RO"/>
        </w:rPr>
        <w:t xml:space="preserve"> a diverse </w:t>
      </w:r>
      <w:proofErr w:type="spellStart"/>
      <w:r>
        <w:rPr>
          <w:lang w:eastAsia="ro-RO"/>
        </w:rPr>
        <w:t>situații</w:t>
      </w:r>
      <w:proofErr w:type="spellEnd"/>
      <w:r>
        <w:rPr>
          <w:lang w:eastAsia="ro-RO"/>
        </w:rPr>
        <w:t xml:space="preserve"> practice </w:t>
      </w:r>
      <w:proofErr w:type="spellStart"/>
      <w:r>
        <w:rPr>
          <w:lang w:eastAsia="ro-RO"/>
        </w:rPr>
        <w:t>întâlnite</w:t>
      </w:r>
      <w:proofErr w:type="spellEnd"/>
      <w:r>
        <w:rPr>
          <w:lang w:eastAsia="ro-RO"/>
        </w:rPr>
        <w:t xml:space="preserve"> pe </w:t>
      </w:r>
      <w:proofErr w:type="spellStart"/>
      <w:r>
        <w:rPr>
          <w:lang w:eastAsia="ro-RO"/>
        </w:rPr>
        <w:t>parcursul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executării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contractelor</w:t>
      </w:r>
      <w:proofErr w:type="spellEnd"/>
      <w:r>
        <w:rPr>
          <w:lang w:eastAsia="ro-RO"/>
        </w:rPr>
        <w:t xml:space="preserve">, precum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al </w:t>
      </w:r>
      <w:proofErr w:type="spellStart"/>
      <w:r>
        <w:rPr>
          <w:lang w:eastAsia="ro-RO"/>
        </w:rPr>
        <w:t>evitării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unor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interpretări</w:t>
      </w:r>
      <w:proofErr w:type="spellEnd"/>
      <w:r>
        <w:rPr>
          <w:lang w:eastAsia="ro-RO"/>
        </w:rPr>
        <w:t xml:space="preserve"> ale </w:t>
      </w:r>
      <w:proofErr w:type="spellStart"/>
      <w:r>
        <w:rPr>
          <w:lang w:eastAsia="ro-RO"/>
        </w:rPr>
        <w:lastRenderedPageBreak/>
        <w:t>autorităților</w:t>
      </w:r>
      <w:proofErr w:type="spellEnd"/>
      <w:r>
        <w:rPr>
          <w:lang w:eastAsia="ro-RO"/>
        </w:rPr>
        <w:t>/</w:t>
      </w:r>
      <w:proofErr w:type="spellStart"/>
      <w:r>
        <w:rPr>
          <w:lang w:eastAsia="ro-RO"/>
        </w:rPr>
        <w:t>entităților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contractante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sau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operatorilor</w:t>
      </w:r>
      <w:proofErr w:type="spellEnd"/>
      <w:r>
        <w:rPr>
          <w:lang w:eastAsia="ro-RO"/>
        </w:rPr>
        <w:t xml:space="preserve"> economici care pot </w:t>
      </w:r>
      <w:proofErr w:type="spellStart"/>
      <w:r>
        <w:rPr>
          <w:lang w:eastAsia="ro-RO"/>
        </w:rPr>
        <w:t>contraveni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principiilor</w:t>
      </w:r>
      <w:proofErr w:type="spellEnd"/>
      <w:r>
        <w:rPr>
          <w:lang w:eastAsia="ro-RO"/>
        </w:rPr>
        <w:t xml:space="preserve"> din </w:t>
      </w:r>
      <w:proofErr w:type="spellStart"/>
      <w:r>
        <w:rPr>
          <w:lang w:eastAsia="ro-RO"/>
        </w:rPr>
        <w:t>materia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achizițiilor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publice</w:t>
      </w:r>
      <w:proofErr w:type="spellEnd"/>
      <w:r>
        <w:rPr>
          <w:lang w:eastAsia="ro-RO"/>
        </w:rPr>
        <w:t>/</w:t>
      </w:r>
      <w:proofErr w:type="spellStart"/>
      <w:r>
        <w:rPr>
          <w:lang w:eastAsia="ro-RO"/>
        </w:rPr>
        <w:t>sectoriale</w:t>
      </w:r>
      <w:proofErr w:type="spellEnd"/>
      <w:r>
        <w:rPr>
          <w:lang w:eastAsia="ro-RO"/>
        </w:rPr>
        <w:t>: ”</w:t>
      </w:r>
      <w:proofErr w:type="spellStart"/>
      <w:r>
        <w:rPr>
          <w:lang w:eastAsia="ro-RO"/>
        </w:rPr>
        <w:t>Orice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modificare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substanțială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condițiilor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contractului</w:t>
      </w:r>
      <w:proofErr w:type="spellEnd"/>
      <w:r>
        <w:rPr>
          <w:lang w:eastAsia="ro-RO"/>
        </w:rPr>
        <w:t>/</w:t>
      </w:r>
      <w:proofErr w:type="spellStart"/>
      <w:r>
        <w:rPr>
          <w:lang w:eastAsia="ro-RO"/>
        </w:rPr>
        <w:t>acordului-cadru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inițial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este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asimilată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unui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nou</w:t>
      </w:r>
      <w:proofErr w:type="spellEnd"/>
      <w:r>
        <w:rPr>
          <w:lang w:eastAsia="ro-RO"/>
        </w:rPr>
        <w:t xml:space="preserve"> contract/</w:t>
      </w:r>
      <w:proofErr w:type="spellStart"/>
      <w:r>
        <w:rPr>
          <w:lang w:eastAsia="ro-RO"/>
        </w:rPr>
        <w:t>acord-cadru</w:t>
      </w:r>
      <w:proofErr w:type="spellEnd"/>
      <w:r>
        <w:rPr>
          <w:lang w:eastAsia="ro-RO"/>
        </w:rPr>
        <w:t xml:space="preserve"> care </w:t>
      </w:r>
      <w:proofErr w:type="spellStart"/>
      <w:r>
        <w:rPr>
          <w:lang w:eastAsia="ro-RO"/>
        </w:rPr>
        <w:t>trebuie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supus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unei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noi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proceduri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atribuire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a se </w:t>
      </w:r>
      <w:proofErr w:type="spellStart"/>
      <w:r>
        <w:rPr>
          <w:lang w:eastAsia="ro-RO"/>
        </w:rPr>
        <w:t>evita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afectarea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condițiilor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inițiale</w:t>
      </w:r>
      <w:proofErr w:type="spellEnd"/>
      <w:r>
        <w:rPr>
          <w:lang w:eastAsia="ro-RO"/>
        </w:rPr>
        <w:t xml:space="preserve"> ale </w:t>
      </w:r>
      <w:proofErr w:type="spellStart"/>
      <w:r>
        <w:rPr>
          <w:lang w:eastAsia="ro-RO"/>
        </w:rPr>
        <w:t>competiției</w:t>
      </w:r>
      <w:proofErr w:type="spellEnd"/>
      <w:r>
        <w:rPr>
          <w:lang w:eastAsia="ro-RO"/>
        </w:rPr>
        <w:t xml:space="preserve">; </w:t>
      </w:r>
      <w:proofErr w:type="spellStart"/>
      <w:r>
        <w:rPr>
          <w:lang w:eastAsia="ro-RO"/>
        </w:rPr>
        <w:t>condițiile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inițiale</w:t>
      </w:r>
      <w:proofErr w:type="spellEnd"/>
      <w:r>
        <w:rPr>
          <w:lang w:eastAsia="ro-RO"/>
        </w:rPr>
        <w:t xml:space="preserve"> ale </w:t>
      </w:r>
      <w:proofErr w:type="spellStart"/>
      <w:r>
        <w:rPr>
          <w:lang w:eastAsia="ro-RO"/>
        </w:rPr>
        <w:t>competiției</w:t>
      </w:r>
      <w:proofErr w:type="spellEnd"/>
      <w:r>
        <w:rPr>
          <w:lang w:eastAsia="ro-RO"/>
        </w:rPr>
        <w:t xml:space="preserve"> nu se </w:t>
      </w:r>
      <w:proofErr w:type="spellStart"/>
      <w:r>
        <w:rPr>
          <w:lang w:eastAsia="ro-RO"/>
        </w:rPr>
        <w:t>referă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doar</w:t>
      </w:r>
      <w:proofErr w:type="spellEnd"/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preț</w:t>
      </w:r>
      <w:proofErr w:type="spellEnd"/>
      <w:r>
        <w:rPr>
          <w:lang w:eastAsia="ro-RO"/>
        </w:rPr>
        <w:t xml:space="preserve">, ci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alte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elemente</w:t>
      </w:r>
      <w:proofErr w:type="spellEnd"/>
      <w:r>
        <w:rPr>
          <w:lang w:eastAsia="ro-RO"/>
        </w:rPr>
        <w:t xml:space="preserve">, cum </w:t>
      </w:r>
      <w:proofErr w:type="spellStart"/>
      <w:r>
        <w:rPr>
          <w:lang w:eastAsia="ro-RO"/>
        </w:rPr>
        <w:t>ar</w:t>
      </w:r>
      <w:proofErr w:type="spellEnd"/>
      <w:r>
        <w:rPr>
          <w:lang w:eastAsia="ro-RO"/>
        </w:rPr>
        <w:t xml:space="preserve"> fi </w:t>
      </w:r>
      <w:proofErr w:type="spellStart"/>
      <w:r>
        <w:rPr>
          <w:lang w:eastAsia="ro-RO"/>
        </w:rPr>
        <w:t>caracteristicile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produselor</w:t>
      </w:r>
      <w:proofErr w:type="spellEnd"/>
      <w:r>
        <w:rPr>
          <w:lang w:eastAsia="ro-RO"/>
        </w:rPr>
        <w:t>/</w:t>
      </w:r>
      <w:proofErr w:type="spellStart"/>
      <w:r>
        <w:rPr>
          <w:lang w:eastAsia="ro-RO"/>
        </w:rPr>
        <w:t>serviciilor</w:t>
      </w:r>
      <w:proofErr w:type="spellEnd"/>
      <w:r>
        <w:rPr>
          <w:lang w:eastAsia="ro-RO"/>
        </w:rPr>
        <w:t>/</w:t>
      </w:r>
      <w:proofErr w:type="spellStart"/>
      <w:r>
        <w:rPr>
          <w:lang w:eastAsia="ro-RO"/>
        </w:rPr>
        <w:t>lucrărilor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achiziționate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volumul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lucrărilor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durata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acestora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procesul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tehnologic</w:t>
      </w:r>
      <w:proofErr w:type="spellEnd"/>
      <w:r>
        <w:rPr>
          <w:lang w:eastAsia="ro-RO"/>
        </w:rPr>
        <w:t>.”,</w:t>
      </w:r>
    </w:p>
    <w:p w14:paraId="330E653D" w14:textId="77777777" w:rsidR="00667531" w:rsidRPr="00667531" w:rsidRDefault="00667531" w:rsidP="00667531">
      <w:pPr>
        <w:jc w:val="both"/>
        <w:rPr>
          <w:rStyle w:val="do1"/>
          <w:b w:val="0"/>
          <w:bCs w:val="0"/>
          <w:sz w:val="24"/>
          <w:szCs w:val="24"/>
          <w:lang w:eastAsia="ro-RO"/>
        </w:rPr>
      </w:pPr>
    </w:p>
    <w:p w14:paraId="4A4EA51C" w14:textId="77777777" w:rsidR="003C64DF" w:rsidRDefault="00614779" w:rsidP="003C64DF">
      <w:pPr>
        <w:ind w:firstLine="720"/>
        <w:jc w:val="both"/>
        <w:rPr>
          <w:rStyle w:val="do1"/>
          <w:b w:val="0"/>
          <w:sz w:val="24"/>
          <w:szCs w:val="24"/>
        </w:rPr>
      </w:pPr>
      <w:r>
        <w:rPr>
          <w:rStyle w:val="do1"/>
          <w:b w:val="0"/>
          <w:sz w:val="24"/>
          <w:szCs w:val="24"/>
        </w:rPr>
        <w:t xml:space="preserve">   </w:t>
      </w:r>
      <w:proofErr w:type="spellStart"/>
      <w:r w:rsidR="003C64DF" w:rsidRPr="00E74704">
        <w:rPr>
          <w:rStyle w:val="do1"/>
          <w:b w:val="0"/>
          <w:sz w:val="24"/>
          <w:szCs w:val="24"/>
        </w:rPr>
        <w:t>În</w:t>
      </w:r>
      <w:proofErr w:type="spellEnd"/>
      <w:r w:rsidR="003C64DF" w:rsidRPr="00E74704">
        <w:rPr>
          <w:rStyle w:val="do1"/>
          <w:b w:val="0"/>
          <w:sz w:val="24"/>
          <w:szCs w:val="24"/>
        </w:rPr>
        <w:t xml:space="preserve"> </w:t>
      </w:r>
      <w:proofErr w:type="spellStart"/>
      <w:r w:rsidR="003C64DF" w:rsidRPr="00E74704">
        <w:rPr>
          <w:rStyle w:val="do1"/>
          <w:b w:val="0"/>
          <w:sz w:val="24"/>
          <w:szCs w:val="24"/>
        </w:rPr>
        <w:t>baza</w:t>
      </w:r>
      <w:proofErr w:type="spellEnd"/>
      <w:r w:rsidR="003C64DF" w:rsidRPr="00E74704">
        <w:rPr>
          <w:rStyle w:val="do1"/>
          <w:b w:val="0"/>
          <w:sz w:val="24"/>
          <w:szCs w:val="24"/>
        </w:rPr>
        <w:t xml:space="preserve"> </w:t>
      </w:r>
      <w:proofErr w:type="spellStart"/>
      <w:r w:rsidR="003C64DF" w:rsidRPr="00E74704">
        <w:rPr>
          <w:rStyle w:val="do1"/>
          <w:b w:val="0"/>
          <w:sz w:val="24"/>
          <w:szCs w:val="24"/>
        </w:rPr>
        <w:t>prevederilor</w:t>
      </w:r>
      <w:proofErr w:type="spellEnd"/>
      <w:r w:rsidR="003C64DF" w:rsidRPr="00E74704">
        <w:rPr>
          <w:rStyle w:val="do1"/>
          <w:b w:val="0"/>
          <w:sz w:val="24"/>
          <w:szCs w:val="24"/>
        </w:rPr>
        <w:t xml:space="preserve"> art. 129, </w:t>
      </w:r>
      <w:proofErr w:type="spellStart"/>
      <w:r w:rsidR="003C64DF" w:rsidRPr="00E74704">
        <w:rPr>
          <w:rStyle w:val="do1"/>
          <w:b w:val="0"/>
          <w:sz w:val="24"/>
          <w:szCs w:val="24"/>
        </w:rPr>
        <w:t>alin</w:t>
      </w:r>
      <w:proofErr w:type="spellEnd"/>
      <w:r w:rsidR="003C64DF" w:rsidRPr="00E74704">
        <w:rPr>
          <w:rStyle w:val="do1"/>
          <w:b w:val="0"/>
          <w:sz w:val="24"/>
          <w:szCs w:val="24"/>
        </w:rPr>
        <w:t>. 9, lit. a</w:t>
      </w:r>
      <w:proofErr w:type="gramStart"/>
      <w:r w:rsidR="003C64DF" w:rsidRPr="00E74704">
        <w:rPr>
          <w:rStyle w:val="do1"/>
          <w:b w:val="0"/>
          <w:sz w:val="24"/>
          <w:szCs w:val="24"/>
        </w:rPr>
        <w:t>) ,</w:t>
      </w:r>
      <w:proofErr w:type="gramEnd"/>
      <w:r w:rsidR="003C64DF" w:rsidRPr="00E74704">
        <w:rPr>
          <w:rStyle w:val="do1"/>
          <w:b w:val="0"/>
          <w:sz w:val="24"/>
          <w:szCs w:val="24"/>
        </w:rPr>
        <w:t xml:space="preserve"> art. 136 (1) , art. 196, al</w:t>
      </w:r>
      <w:r w:rsidR="003C64DF">
        <w:rPr>
          <w:rStyle w:val="do1"/>
          <w:b w:val="0"/>
          <w:sz w:val="24"/>
          <w:szCs w:val="24"/>
        </w:rPr>
        <w:t xml:space="preserve">in.1), lit a) </w:t>
      </w:r>
      <w:proofErr w:type="spellStart"/>
      <w:r w:rsidR="003C64DF">
        <w:rPr>
          <w:rStyle w:val="do1"/>
          <w:b w:val="0"/>
          <w:sz w:val="24"/>
          <w:szCs w:val="24"/>
        </w:rPr>
        <w:t>și</w:t>
      </w:r>
      <w:proofErr w:type="spellEnd"/>
      <w:r w:rsidR="003C64DF">
        <w:rPr>
          <w:rStyle w:val="do1"/>
          <w:b w:val="0"/>
          <w:sz w:val="24"/>
          <w:szCs w:val="24"/>
        </w:rPr>
        <w:t xml:space="preserve">  ale </w:t>
      </w:r>
      <w:r w:rsidR="003C64DF" w:rsidRPr="00E74704">
        <w:rPr>
          <w:rStyle w:val="do1"/>
          <w:b w:val="0"/>
          <w:sz w:val="24"/>
          <w:szCs w:val="24"/>
        </w:rPr>
        <w:t>art. 243, alin.1, lit. a)  din O.U.G   nr. 57/2</w:t>
      </w:r>
      <w:r w:rsidR="003C64DF">
        <w:rPr>
          <w:rStyle w:val="do1"/>
          <w:b w:val="0"/>
          <w:sz w:val="24"/>
          <w:szCs w:val="24"/>
        </w:rPr>
        <w:t xml:space="preserve">019 </w:t>
      </w:r>
      <w:proofErr w:type="spellStart"/>
      <w:r w:rsidR="003C64DF">
        <w:rPr>
          <w:rStyle w:val="do1"/>
          <w:b w:val="0"/>
          <w:sz w:val="24"/>
          <w:szCs w:val="24"/>
        </w:rPr>
        <w:t>privind</w:t>
      </w:r>
      <w:proofErr w:type="spellEnd"/>
      <w:r w:rsid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="003C64DF">
        <w:rPr>
          <w:rStyle w:val="do1"/>
          <w:b w:val="0"/>
          <w:sz w:val="24"/>
          <w:szCs w:val="24"/>
        </w:rPr>
        <w:t>Codul</w:t>
      </w:r>
      <w:proofErr w:type="spellEnd"/>
      <w:r w:rsidR="003C64DF">
        <w:rPr>
          <w:rStyle w:val="do1"/>
          <w:b w:val="0"/>
          <w:sz w:val="24"/>
          <w:szCs w:val="24"/>
        </w:rPr>
        <w:t xml:space="preserve"> administrative, </w:t>
      </w:r>
      <w:r w:rsidR="003C64DF" w:rsidRPr="003C64DF">
        <w:rPr>
          <w:rStyle w:val="do1"/>
          <w:b w:val="0"/>
          <w:sz w:val="24"/>
          <w:szCs w:val="24"/>
        </w:rPr>
        <w:t xml:space="preserve">cu </w:t>
      </w:r>
      <w:proofErr w:type="spellStart"/>
      <w:r w:rsidR="003C64DF" w:rsidRPr="003C64DF">
        <w:rPr>
          <w:rStyle w:val="do1"/>
          <w:b w:val="0"/>
          <w:sz w:val="24"/>
          <w:szCs w:val="24"/>
        </w:rPr>
        <w:t>modificările</w:t>
      </w:r>
      <w:proofErr w:type="spellEnd"/>
      <w:r w:rsidR="003C64DF"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="003C64DF" w:rsidRPr="003C64DF">
        <w:rPr>
          <w:rStyle w:val="do1"/>
          <w:b w:val="0"/>
          <w:sz w:val="24"/>
          <w:szCs w:val="24"/>
        </w:rPr>
        <w:t>și</w:t>
      </w:r>
      <w:proofErr w:type="spellEnd"/>
      <w:r w:rsidR="003C64DF"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="003C64DF" w:rsidRPr="003C64DF">
        <w:rPr>
          <w:rStyle w:val="do1"/>
          <w:b w:val="0"/>
          <w:sz w:val="24"/>
          <w:szCs w:val="24"/>
        </w:rPr>
        <w:t>completările</w:t>
      </w:r>
      <w:proofErr w:type="spellEnd"/>
      <w:r w:rsidR="003C64DF"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="003C64DF" w:rsidRPr="003C64DF">
        <w:rPr>
          <w:rStyle w:val="do1"/>
          <w:b w:val="0"/>
          <w:sz w:val="24"/>
          <w:szCs w:val="24"/>
        </w:rPr>
        <w:t>ulterioare</w:t>
      </w:r>
      <w:proofErr w:type="spellEnd"/>
      <w:r w:rsidR="003C64DF" w:rsidRPr="003C64DF">
        <w:rPr>
          <w:rStyle w:val="do1"/>
          <w:b w:val="0"/>
          <w:sz w:val="24"/>
          <w:szCs w:val="24"/>
        </w:rPr>
        <w:t>,</w:t>
      </w:r>
    </w:p>
    <w:p w14:paraId="4620F5BE" w14:textId="77777777" w:rsidR="003C64DF" w:rsidRPr="009E770B" w:rsidRDefault="003C64DF" w:rsidP="003C64DF">
      <w:pPr>
        <w:pStyle w:val="ListParagraph"/>
        <w:widowControl w:val="0"/>
        <w:autoSpaceDE w:val="0"/>
        <w:autoSpaceDN w:val="0"/>
        <w:adjustRightInd w:val="0"/>
        <w:spacing w:line="276" w:lineRule="auto"/>
        <w:ind w:left="644"/>
        <w:jc w:val="both"/>
        <w:rPr>
          <w:rStyle w:val="do1"/>
          <w:b w:val="0"/>
          <w:color w:val="000000" w:themeColor="text1"/>
          <w:sz w:val="24"/>
          <w:szCs w:val="24"/>
        </w:rPr>
      </w:pPr>
    </w:p>
    <w:p w14:paraId="79805A4E" w14:textId="77777777" w:rsidR="00E74704" w:rsidRDefault="00E74704" w:rsidP="00E74704">
      <w:pPr>
        <w:tabs>
          <w:tab w:val="left" w:pos="1410"/>
        </w:tabs>
        <w:spacing w:line="360" w:lineRule="auto"/>
        <w:jc w:val="center"/>
        <w:rPr>
          <w:b/>
          <w:bCs/>
        </w:rPr>
      </w:pPr>
      <w:r w:rsidRPr="00D604BE">
        <w:rPr>
          <w:b/>
          <w:bCs/>
        </w:rPr>
        <w:t>H</w:t>
      </w:r>
      <w:r>
        <w:rPr>
          <w:b/>
          <w:bCs/>
        </w:rPr>
        <w:t xml:space="preserve"> </w:t>
      </w:r>
      <w:r w:rsidRPr="00D604BE">
        <w:rPr>
          <w:b/>
          <w:bCs/>
        </w:rPr>
        <w:t>O</w:t>
      </w:r>
      <w:r>
        <w:rPr>
          <w:b/>
          <w:bCs/>
        </w:rPr>
        <w:t xml:space="preserve"> </w:t>
      </w:r>
      <w:r w:rsidRPr="00D604BE">
        <w:rPr>
          <w:b/>
          <w:bCs/>
        </w:rPr>
        <w:t>T</w:t>
      </w:r>
      <w:r>
        <w:rPr>
          <w:b/>
          <w:bCs/>
        </w:rPr>
        <w:t xml:space="preserve"> </w:t>
      </w:r>
      <w:r w:rsidRPr="00D604BE">
        <w:rPr>
          <w:b/>
          <w:bCs/>
        </w:rPr>
        <w:t>Ă</w:t>
      </w:r>
      <w:r>
        <w:rPr>
          <w:b/>
          <w:bCs/>
        </w:rPr>
        <w:t xml:space="preserve"> </w:t>
      </w:r>
      <w:r w:rsidRPr="00D604BE">
        <w:rPr>
          <w:b/>
          <w:bCs/>
        </w:rPr>
        <w:t>R</w:t>
      </w:r>
      <w:r>
        <w:rPr>
          <w:b/>
          <w:bCs/>
        </w:rPr>
        <w:t xml:space="preserve"> </w:t>
      </w:r>
      <w:r w:rsidRPr="00D604BE">
        <w:rPr>
          <w:b/>
          <w:bCs/>
        </w:rPr>
        <w:t>Ă</w:t>
      </w:r>
      <w:r>
        <w:rPr>
          <w:b/>
          <w:bCs/>
        </w:rPr>
        <w:t xml:space="preserve"> </w:t>
      </w:r>
      <w:r w:rsidRPr="00D604BE">
        <w:rPr>
          <w:b/>
          <w:bCs/>
        </w:rPr>
        <w:t>Ş</w:t>
      </w:r>
      <w:r>
        <w:rPr>
          <w:b/>
          <w:bCs/>
        </w:rPr>
        <w:t xml:space="preserve"> </w:t>
      </w:r>
      <w:r w:rsidRPr="00D604BE">
        <w:rPr>
          <w:b/>
          <w:bCs/>
        </w:rPr>
        <w:t>T</w:t>
      </w:r>
      <w:r>
        <w:rPr>
          <w:b/>
          <w:bCs/>
        </w:rPr>
        <w:t xml:space="preserve"> </w:t>
      </w:r>
      <w:r w:rsidRPr="00D604BE">
        <w:rPr>
          <w:b/>
          <w:bCs/>
        </w:rPr>
        <w:t>E:</w:t>
      </w:r>
    </w:p>
    <w:p w14:paraId="4C154BD6" w14:textId="77777777" w:rsidR="00111DB7" w:rsidRPr="00E823FC" w:rsidRDefault="00111DB7" w:rsidP="00111DB7">
      <w:pPr>
        <w:jc w:val="center"/>
      </w:pPr>
    </w:p>
    <w:p w14:paraId="680B20FD" w14:textId="77777777" w:rsidR="0075288D" w:rsidRDefault="00C53103" w:rsidP="00F15315">
      <w:pPr>
        <w:ind w:firstLine="720"/>
        <w:jc w:val="both"/>
      </w:pPr>
      <w:r w:rsidRPr="00C53103">
        <w:rPr>
          <w:b/>
        </w:rPr>
        <w:t>ART.1</w:t>
      </w:r>
      <w:r w:rsidR="00792005">
        <w:t xml:space="preserve"> Se</w:t>
      </w:r>
      <w:r w:rsidR="00667531">
        <w:t xml:space="preserve"> </w:t>
      </w:r>
      <w:proofErr w:type="spellStart"/>
      <w:r w:rsidR="00667531">
        <w:t>respinge</w:t>
      </w:r>
      <w:proofErr w:type="spellEnd"/>
      <w:r w:rsidR="00667531">
        <w:t xml:space="preserve"> </w:t>
      </w:r>
      <w:proofErr w:type="spellStart"/>
      <w:r w:rsidR="00667531">
        <w:t>aprobarea</w:t>
      </w:r>
      <w:proofErr w:type="spellEnd"/>
      <w:r w:rsidR="00667531" w:rsidRPr="00667531">
        <w:t xml:space="preserve"> </w:t>
      </w:r>
      <w:proofErr w:type="spellStart"/>
      <w:r w:rsidR="00667531" w:rsidRPr="00667531">
        <w:t>modificării</w:t>
      </w:r>
      <w:proofErr w:type="spellEnd"/>
      <w:r w:rsidR="00667531" w:rsidRPr="00667531">
        <w:t xml:space="preserve"> </w:t>
      </w:r>
      <w:proofErr w:type="spellStart"/>
      <w:r w:rsidR="00667531" w:rsidRPr="00667531">
        <w:t>tarifelor</w:t>
      </w:r>
      <w:proofErr w:type="spellEnd"/>
      <w:r w:rsidR="00667531" w:rsidRPr="00667531">
        <w:t xml:space="preserve"> de </w:t>
      </w:r>
      <w:proofErr w:type="spellStart"/>
      <w:r w:rsidR="00667531" w:rsidRPr="00667531">
        <w:t>operare</w:t>
      </w:r>
      <w:proofErr w:type="spellEnd"/>
      <w:r w:rsidR="00667531" w:rsidRPr="00667531">
        <w:t xml:space="preserve"> </w:t>
      </w:r>
      <w:proofErr w:type="spellStart"/>
      <w:r w:rsidR="00667531" w:rsidRPr="00667531">
        <w:t>pentru</w:t>
      </w:r>
      <w:proofErr w:type="spellEnd"/>
      <w:r w:rsidR="00667531" w:rsidRPr="00667531">
        <w:t xml:space="preserve"> </w:t>
      </w:r>
      <w:proofErr w:type="spellStart"/>
      <w:r w:rsidR="00667531" w:rsidRPr="00667531">
        <w:t>activitățile</w:t>
      </w:r>
      <w:proofErr w:type="spellEnd"/>
      <w:r w:rsidR="00667531" w:rsidRPr="00667531">
        <w:t xml:space="preserve"> din </w:t>
      </w:r>
      <w:proofErr w:type="spellStart"/>
      <w:r w:rsidR="00667531" w:rsidRPr="00667531">
        <w:t>cadrul</w:t>
      </w:r>
      <w:proofErr w:type="spellEnd"/>
      <w:r w:rsidR="00667531" w:rsidRPr="00667531">
        <w:t xml:space="preserve"> </w:t>
      </w:r>
      <w:proofErr w:type="spellStart"/>
      <w:r w:rsidR="00667531" w:rsidRPr="00667531">
        <w:t>serviciului</w:t>
      </w:r>
      <w:proofErr w:type="spellEnd"/>
      <w:r w:rsidR="00667531" w:rsidRPr="00667531">
        <w:t xml:space="preserve"> de </w:t>
      </w:r>
      <w:proofErr w:type="spellStart"/>
      <w:r w:rsidR="00667531" w:rsidRPr="00667531">
        <w:t>salubrizare</w:t>
      </w:r>
      <w:proofErr w:type="spellEnd"/>
      <w:r w:rsidR="00667531" w:rsidRPr="00667531">
        <w:t xml:space="preserve"> </w:t>
      </w:r>
      <w:proofErr w:type="spellStart"/>
      <w:r w:rsidR="00667531" w:rsidRPr="00667531">
        <w:t>delegat</w:t>
      </w:r>
      <w:proofErr w:type="spellEnd"/>
      <w:r w:rsidR="00667531" w:rsidRPr="00667531">
        <w:t xml:space="preserve"> </w:t>
      </w:r>
      <w:proofErr w:type="spellStart"/>
      <w:r w:rsidR="00667531" w:rsidRPr="00667531">
        <w:t>prin</w:t>
      </w:r>
      <w:proofErr w:type="spellEnd"/>
      <w:r w:rsidR="00667531" w:rsidRPr="00667531">
        <w:t xml:space="preserve"> </w:t>
      </w:r>
      <w:proofErr w:type="spellStart"/>
      <w:r w:rsidR="00667531" w:rsidRPr="00667531">
        <w:t>Contractul</w:t>
      </w:r>
      <w:proofErr w:type="spellEnd"/>
      <w:r w:rsidR="00667531" w:rsidRPr="00667531">
        <w:t xml:space="preserve"> nr. 1824/148/04.12.2018</w:t>
      </w:r>
      <w:r w:rsidR="00F15315">
        <w:t>.</w:t>
      </w:r>
    </w:p>
    <w:p w14:paraId="0DFD785C" w14:textId="77777777" w:rsidR="007647C6" w:rsidRPr="007647C6" w:rsidRDefault="007647C6" w:rsidP="00F15315">
      <w:pPr>
        <w:ind w:firstLine="720"/>
        <w:jc w:val="both"/>
      </w:pPr>
      <w:r w:rsidRPr="007647C6">
        <w:rPr>
          <w:b/>
        </w:rPr>
        <w:t>ART.2</w:t>
      </w:r>
      <w:r>
        <w:rPr>
          <w:b/>
        </w:rPr>
        <w:t xml:space="preserve"> </w:t>
      </w:r>
      <w:r w:rsidRPr="007647C6">
        <w:t xml:space="preserve">Se </w:t>
      </w:r>
      <w:proofErr w:type="spellStart"/>
      <w:r w:rsidRPr="007647C6">
        <w:t>aprobă</w:t>
      </w:r>
      <w:proofErr w:type="spellEnd"/>
      <w:r w:rsidRPr="007647C6">
        <w:t xml:space="preserve"> </w:t>
      </w:r>
      <w:proofErr w:type="spellStart"/>
      <w:r w:rsidRPr="007647C6">
        <w:t>acordarea</w:t>
      </w:r>
      <w:proofErr w:type="spellEnd"/>
      <w:r w:rsidRPr="007647C6">
        <w:t xml:space="preserve"> </w:t>
      </w:r>
      <w:proofErr w:type="spellStart"/>
      <w:r w:rsidRPr="007647C6">
        <w:t>unui</w:t>
      </w:r>
      <w:proofErr w:type="spellEnd"/>
      <w:r w:rsidRPr="007647C6">
        <w:t xml:space="preserve"> </w:t>
      </w:r>
      <w:proofErr w:type="spellStart"/>
      <w:r w:rsidRPr="007647C6">
        <w:t>mandat</w:t>
      </w:r>
      <w:proofErr w:type="spellEnd"/>
      <w:r w:rsidRPr="007647C6">
        <w:t xml:space="preserve"> special </w:t>
      </w:r>
      <w:proofErr w:type="spellStart"/>
      <w:r w:rsidRPr="007647C6">
        <w:t>domnului</w:t>
      </w:r>
      <w:proofErr w:type="spellEnd"/>
      <w:r w:rsidRPr="007647C6">
        <w:t xml:space="preserve"> </w:t>
      </w:r>
      <w:proofErr w:type="spellStart"/>
      <w:r w:rsidRPr="007647C6">
        <w:t>primar</w:t>
      </w:r>
      <w:proofErr w:type="spellEnd"/>
      <w:r w:rsidRPr="007647C6">
        <w:t xml:space="preserve"> </w:t>
      </w:r>
      <w:proofErr w:type="spellStart"/>
      <w:r w:rsidRPr="007647C6">
        <w:t>Merișanu</w:t>
      </w:r>
      <w:proofErr w:type="spellEnd"/>
      <w:r w:rsidRPr="007647C6">
        <w:t xml:space="preserve"> Cristian-Ion </w:t>
      </w:r>
      <w:proofErr w:type="spellStart"/>
      <w:r w:rsidRPr="007647C6">
        <w:t>pentru</w:t>
      </w:r>
      <w:proofErr w:type="spellEnd"/>
      <w:r w:rsidRPr="007647C6">
        <w:t xml:space="preserve"> a </w:t>
      </w:r>
      <w:proofErr w:type="spellStart"/>
      <w:r w:rsidRPr="007647C6">
        <w:t>vota</w:t>
      </w:r>
      <w:proofErr w:type="spellEnd"/>
      <w:r w:rsidRPr="007647C6">
        <w:t xml:space="preserve"> </w:t>
      </w:r>
      <w:proofErr w:type="spellStart"/>
      <w:r w:rsidRPr="007647C6">
        <w:t>în</w:t>
      </w:r>
      <w:proofErr w:type="spellEnd"/>
      <w:r w:rsidRPr="007647C6">
        <w:t xml:space="preserve"> </w:t>
      </w:r>
      <w:proofErr w:type="spellStart"/>
      <w:r w:rsidRPr="007647C6">
        <w:t>Adunarea</w:t>
      </w:r>
      <w:proofErr w:type="spellEnd"/>
      <w:r w:rsidRPr="007647C6">
        <w:t xml:space="preserve"> </w:t>
      </w:r>
      <w:proofErr w:type="spellStart"/>
      <w:r w:rsidRPr="007647C6">
        <w:t>Generală</w:t>
      </w:r>
      <w:proofErr w:type="spellEnd"/>
      <w:r w:rsidRPr="007647C6">
        <w:t xml:space="preserve"> a </w:t>
      </w:r>
      <w:proofErr w:type="spellStart"/>
      <w:r w:rsidRPr="007647C6">
        <w:t>Asociaţi</w:t>
      </w:r>
      <w:r>
        <w:t>ei</w:t>
      </w:r>
      <w:proofErr w:type="spellEnd"/>
      <w:r>
        <w:t xml:space="preserve"> </w:t>
      </w:r>
      <w:r w:rsidRPr="007647C6">
        <w:t xml:space="preserve">de </w:t>
      </w:r>
      <w:proofErr w:type="spellStart"/>
      <w:r w:rsidRPr="007647C6">
        <w:t>Dezvoltare</w:t>
      </w:r>
      <w:proofErr w:type="spellEnd"/>
      <w:r w:rsidRPr="007647C6">
        <w:t xml:space="preserve"> </w:t>
      </w:r>
      <w:proofErr w:type="spellStart"/>
      <w:proofErr w:type="gramStart"/>
      <w:r w:rsidRPr="007647C6">
        <w:t>Intercomunitară</w:t>
      </w:r>
      <w:proofErr w:type="spellEnd"/>
      <w:r w:rsidRPr="007647C6">
        <w:t xml:space="preserve"> ”</w:t>
      </w:r>
      <w:proofErr w:type="spellStart"/>
      <w:r w:rsidRPr="007647C6">
        <w:t>Sistemul</w:t>
      </w:r>
      <w:proofErr w:type="spellEnd"/>
      <w:proofErr w:type="gramEnd"/>
      <w:r w:rsidRPr="007647C6">
        <w:t xml:space="preserve"> </w:t>
      </w:r>
      <w:proofErr w:type="spellStart"/>
      <w:r w:rsidRPr="007647C6">
        <w:t>Integrat</w:t>
      </w:r>
      <w:proofErr w:type="spellEnd"/>
      <w:r w:rsidRPr="007647C6">
        <w:t xml:space="preserve"> de </w:t>
      </w:r>
      <w:proofErr w:type="spellStart"/>
      <w:r w:rsidRPr="007647C6">
        <w:t>Gestionare</w:t>
      </w:r>
      <w:proofErr w:type="spellEnd"/>
      <w:r w:rsidRPr="007647C6">
        <w:t xml:space="preserve"> a </w:t>
      </w:r>
      <w:proofErr w:type="spellStart"/>
      <w:r w:rsidRPr="007647C6">
        <w:t>Deșeurilor</w:t>
      </w:r>
      <w:proofErr w:type="spellEnd"/>
      <w:r w:rsidRPr="007647C6">
        <w:t xml:space="preserve"> </w:t>
      </w:r>
      <w:proofErr w:type="spellStart"/>
      <w:r w:rsidRPr="007647C6">
        <w:t>Județul</w:t>
      </w:r>
      <w:proofErr w:type="spellEnd"/>
      <w:r w:rsidRPr="007647C6">
        <w:t xml:space="preserve"> Hunedoara”</w:t>
      </w:r>
      <w:r>
        <w:t xml:space="preserve"> </w:t>
      </w:r>
      <w:proofErr w:type="spellStart"/>
      <w:r>
        <w:t>respingerea</w:t>
      </w:r>
      <w:proofErr w:type="spellEnd"/>
      <w:r>
        <w:t xml:space="preserve"> </w:t>
      </w:r>
      <w:proofErr w:type="spellStart"/>
      <w:r w:rsidRPr="007647C6">
        <w:t>modificării</w:t>
      </w:r>
      <w:proofErr w:type="spellEnd"/>
      <w:r w:rsidRPr="007647C6">
        <w:t xml:space="preserve"> </w:t>
      </w:r>
      <w:proofErr w:type="spellStart"/>
      <w:r w:rsidRPr="007647C6">
        <w:t>tarifelor</w:t>
      </w:r>
      <w:proofErr w:type="spellEnd"/>
      <w:r w:rsidRPr="007647C6">
        <w:t xml:space="preserve"> de </w:t>
      </w:r>
      <w:proofErr w:type="spellStart"/>
      <w:r w:rsidRPr="007647C6">
        <w:t>operare</w:t>
      </w:r>
      <w:proofErr w:type="spellEnd"/>
      <w:r w:rsidRPr="007647C6">
        <w:t xml:space="preserve"> </w:t>
      </w:r>
      <w:proofErr w:type="spellStart"/>
      <w:r w:rsidRPr="007647C6">
        <w:t>pentru</w:t>
      </w:r>
      <w:proofErr w:type="spellEnd"/>
      <w:r w:rsidRPr="007647C6">
        <w:t xml:space="preserve"> </w:t>
      </w:r>
      <w:proofErr w:type="spellStart"/>
      <w:r w:rsidRPr="007647C6">
        <w:t>activitățile</w:t>
      </w:r>
      <w:proofErr w:type="spellEnd"/>
      <w:r w:rsidRPr="007647C6">
        <w:t xml:space="preserve"> din </w:t>
      </w:r>
      <w:proofErr w:type="spellStart"/>
      <w:r w:rsidRPr="007647C6">
        <w:t>cadrul</w:t>
      </w:r>
      <w:proofErr w:type="spellEnd"/>
      <w:r w:rsidRPr="007647C6">
        <w:t xml:space="preserve"> </w:t>
      </w:r>
      <w:proofErr w:type="spellStart"/>
      <w:r w:rsidRPr="007647C6">
        <w:t>serviciului</w:t>
      </w:r>
      <w:proofErr w:type="spellEnd"/>
      <w:r w:rsidRPr="007647C6">
        <w:t xml:space="preserve"> de </w:t>
      </w:r>
      <w:proofErr w:type="spellStart"/>
      <w:r w:rsidRPr="007647C6">
        <w:t>salubrizare</w:t>
      </w:r>
      <w:proofErr w:type="spellEnd"/>
      <w:r w:rsidRPr="007647C6">
        <w:t xml:space="preserve"> </w:t>
      </w:r>
      <w:proofErr w:type="spellStart"/>
      <w:r w:rsidRPr="007647C6">
        <w:t>delegat</w:t>
      </w:r>
      <w:proofErr w:type="spellEnd"/>
      <w:r w:rsidRPr="007647C6">
        <w:t xml:space="preserve"> </w:t>
      </w:r>
      <w:proofErr w:type="spellStart"/>
      <w:r w:rsidRPr="007647C6">
        <w:t>prin</w:t>
      </w:r>
      <w:proofErr w:type="spellEnd"/>
      <w:r w:rsidRPr="007647C6">
        <w:t xml:space="preserve"> </w:t>
      </w:r>
      <w:proofErr w:type="spellStart"/>
      <w:r w:rsidRPr="007647C6">
        <w:t>Contractul</w:t>
      </w:r>
      <w:proofErr w:type="spellEnd"/>
      <w:r w:rsidRPr="007647C6">
        <w:t xml:space="preserve"> nr. 1824/148/04.12.2018.</w:t>
      </w:r>
    </w:p>
    <w:p w14:paraId="4FFF0ADB" w14:textId="77777777" w:rsidR="00111DB7" w:rsidRPr="00C53103" w:rsidRDefault="007647C6" w:rsidP="00667531">
      <w:pPr>
        <w:ind w:firstLine="720"/>
        <w:jc w:val="both"/>
      </w:pPr>
      <w:r>
        <w:rPr>
          <w:b/>
        </w:rPr>
        <w:t>ART.3</w:t>
      </w:r>
      <w:r w:rsidR="00667531">
        <w:rPr>
          <w:b/>
        </w:rPr>
        <w:t xml:space="preserve"> </w:t>
      </w:r>
      <w:r w:rsidR="004B15D8" w:rsidRPr="004B15D8">
        <w:rPr>
          <w:lang w:val="ro-RO"/>
        </w:rPr>
        <w:t>Împotriva prevederilor prezentei hotărâri se poate face contestaţie în conformitate cu prevederile Legii nr. 554/2004 privind contenciosul administrativ, cu modificările şi completările ulterioare.</w:t>
      </w:r>
    </w:p>
    <w:p w14:paraId="06505E8F" w14:textId="77777777" w:rsidR="00111DB7" w:rsidRPr="00897E84" w:rsidRDefault="00FE4BE1" w:rsidP="00897E84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ART.4</w:t>
      </w:r>
      <w:r w:rsidR="00111DB7" w:rsidRPr="00E82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</w:t>
      </w:r>
      <w:r w:rsidR="00E57521">
        <w:rPr>
          <w:rFonts w:ascii="Times New Roman" w:eastAsia="Times New Roman" w:hAnsi="Times New Roman" w:cs="Times New Roman"/>
          <w:sz w:val="24"/>
          <w:szCs w:val="24"/>
          <w:lang w:val="ro-RO"/>
        </w:rPr>
        <w:t>tărâre se comunică Prefectului j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udeţul</w:t>
      </w:r>
      <w:r w:rsidR="00E57521">
        <w:rPr>
          <w:rFonts w:ascii="Times New Roman" w:eastAsia="Times New Roman" w:hAnsi="Times New Roman" w:cs="Times New Roman"/>
          <w:sz w:val="24"/>
          <w:szCs w:val="24"/>
          <w:lang w:val="ro-RO"/>
        </w:rPr>
        <w:t>ui Hunedoara</w:t>
      </w:r>
      <w:r w:rsidR="00746232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746232" w:rsidRPr="00746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primarulu</w:t>
      </w:r>
      <w:r w:rsidR="00105625">
        <w:rPr>
          <w:rFonts w:ascii="Times New Roman" w:eastAsia="Times New Roman" w:hAnsi="Times New Roman" w:cs="Times New Roman"/>
          <w:sz w:val="24"/>
          <w:szCs w:val="24"/>
          <w:lang w:val="ro-RO"/>
        </w:rPr>
        <w:t>i muni</w:t>
      </w:r>
      <w:r w:rsidR="00680D64">
        <w:rPr>
          <w:rFonts w:ascii="Times New Roman" w:eastAsia="Times New Roman" w:hAnsi="Times New Roman" w:cs="Times New Roman"/>
          <w:sz w:val="24"/>
          <w:szCs w:val="24"/>
          <w:lang w:val="ro-RO"/>
        </w:rPr>
        <w:t>cipiului Vulcan</w:t>
      </w:r>
      <w:r w:rsidR="00FB05D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614779" w:rsidRPr="00614779">
        <w:t xml:space="preserve"> </w:t>
      </w:r>
      <w:r w:rsidR="00614779" w:rsidRPr="00614779">
        <w:rPr>
          <w:rFonts w:ascii="Times New Roman" w:eastAsia="Times New Roman" w:hAnsi="Times New Roman" w:cs="Times New Roman"/>
          <w:sz w:val="24"/>
          <w:szCs w:val="24"/>
          <w:lang w:val="ro-RO"/>
        </w:rPr>
        <w:t>Asociaţiei de Dezvoltare Intercomunitară ”Sistemul Integrat de Gestionare a</w:t>
      </w:r>
      <w:r w:rsidR="00143D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Deșeurilor Județul Hunedoara”,</w:t>
      </w:r>
      <w:r w:rsidR="00FB05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67531">
        <w:rPr>
          <w:rFonts w:ascii="Times New Roman" w:eastAsia="Times New Roman" w:hAnsi="Times New Roman" w:cs="Times New Roman"/>
          <w:sz w:val="24"/>
          <w:szCs w:val="24"/>
          <w:lang w:val="ro-RO"/>
        </w:rPr>
        <w:t>Serviciului financiar contabilitate</w:t>
      </w:r>
      <w:r w:rsidR="00143D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Compartimentului MSCUP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se aduce la cunoştinţă publică.</w:t>
      </w:r>
      <w:r w:rsidR="00111DB7" w:rsidRPr="00E823FC">
        <w:rPr>
          <w:lang w:eastAsia="ro-RO"/>
        </w:rPr>
        <w:tab/>
      </w:r>
      <w:r w:rsidR="00111DB7" w:rsidRPr="00E823FC">
        <w:rPr>
          <w:lang w:eastAsia="ro-RO"/>
        </w:rPr>
        <w:tab/>
      </w:r>
      <w:r w:rsidR="0024003A">
        <w:rPr>
          <w:lang w:eastAsia="ro-RO"/>
        </w:rPr>
        <w:tab/>
      </w:r>
      <w:r w:rsidR="00111DB7" w:rsidRPr="00E823FC">
        <w:rPr>
          <w:lang w:eastAsia="ro-RO"/>
        </w:rPr>
        <w:t xml:space="preserve"> </w:t>
      </w:r>
    </w:p>
    <w:p w14:paraId="5448561C" w14:textId="77777777" w:rsidR="00792005" w:rsidRDefault="00792005" w:rsidP="00111DB7">
      <w:pPr>
        <w:pStyle w:val="NoSpacing"/>
        <w:tabs>
          <w:tab w:val="right" w:pos="9781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A2C5F70" w14:textId="77777777" w:rsidR="007E73A5" w:rsidRPr="00170EA8" w:rsidRDefault="007E73A5" w:rsidP="007E73A5">
      <w:pPr>
        <w:ind w:left="270" w:hanging="180"/>
        <w:jc w:val="center"/>
        <w:rPr>
          <w:color w:val="000000"/>
        </w:rPr>
      </w:pPr>
      <w:r w:rsidRPr="00170EA8">
        <w:rPr>
          <w:bCs/>
          <w:lang w:eastAsia="ar-SA"/>
        </w:rPr>
        <w:t xml:space="preserve">       </w:t>
      </w:r>
      <w:proofErr w:type="spellStart"/>
      <w:r w:rsidRPr="00170EA8">
        <w:rPr>
          <w:color w:val="000000"/>
        </w:rPr>
        <w:t>Municipiul</w:t>
      </w:r>
      <w:proofErr w:type="spellEnd"/>
      <w:r w:rsidRPr="00170EA8">
        <w:rPr>
          <w:color w:val="000000"/>
        </w:rPr>
        <w:t xml:space="preserve"> Vulcan, 31.10.2024</w:t>
      </w:r>
    </w:p>
    <w:p w14:paraId="335600D0" w14:textId="77777777" w:rsidR="007E73A5" w:rsidRPr="00170EA8" w:rsidRDefault="007E73A5" w:rsidP="007E73A5">
      <w:pPr>
        <w:rPr>
          <w:color w:val="000000"/>
        </w:rPr>
      </w:pPr>
    </w:p>
    <w:p w14:paraId="0569FD17" w14:textId="77777777" w:rsidR="007E73A5" w:rsidRPr="00170EA8" w:rsidRDefault="007E73A5" w:rsidP="007E73A5">
      <w:pPr>
        <w:ind w:left="270" w:hanging="180"/>
        <w:rPr>
          <w:color w:val="000000"/>
        </w:rPr>
      </w:pPr>
      <w:r w:rsidRPr="00170EA8">
        <w:rPr>
          <w:color w:val="000000"/>
        </w:rPr>
        <w:t xml:space="preserve">      PREŞEDINTE DE ŞEDINŢĂ:                </w:t>
      </w:r>
      <w:proofErr w:type="gramStart"/>
      <w:r w:rsidRPr="00170EA8">
        <w:rPr>
          <w:color w:val="000000"/>
        </w:rPr>
        <w:t>CONTRASEMNEAZĂ :</w:t>
      </w:r>
      <w:proofErr w:type="gramEnd"/>
      <w:r w:rsidRPr="00170EA8">
        <w:rPr>
          <w:color w:val="000000"/>
        </w:rPr>
        <w:t xml:space="preserve">  SECRETAR GENERAL       CONSILIER  BARBU POMPILIU                                   </w:t>
      </w:r>
      <w:r w:rsidRPr="00170EA8">
        <w:rPr>
          <w:bCs/>
          <w:color w:val="000000"/>
        </w:rPr>
        <w:t>ROGOBETE MIHAELA</w:t>
      </w:r>
    </w:p>
    <w:p w14:paraId="4E1F0072" w14:textId="77777777" w:rsidR="007E73A5" w:rsidRDefault="007E73A5" w:rsidP="007E73A5"/>
    <w:p w14:paraId="1660EBE2" w14:textId="1C94ABDC" w:rsidR="007E73A5" w:rsidRDefault="007E73A5" w:rsidP="007E73A5"/>
    <w:p w14:paraId="0E91DD82" w14:textId="0CEB7BC0" w:rsidR="007E73A5" w:rsidRDefault="007E73A5" w:rsidP="007E73A5"/>
    <w:p w14:paraId="40F73F14" w14:textId="683BC34C" w:rsidR="007E73A5" w:rsidRDefault="007E73A5" w:rsidP="007E73A5"/>
    <w:p w14:paraId="57C01D10" w14:textId="77777777" w:rsidR="007E73A5" w:rsidRPr="00170EA8" w:rsidRDefault="007E73A5" w:rsidP="007E73A5"/>
    <w:p w14:paraId="1F46081B" w14:textId="77777777" w:rsidR="007E73A5" w:rsidRPr="00170EA8" w:rsidRDefault="007E73A5" w:rsidP="007E73A5">
      <w:pPr>
        <w:jc w:val="both"/>
        <w:rPr>
          <w:bCs/>
          <w:lang w:eastAsia="ar-SA"/>
        </w:rPr>
      </w:pPr>
      <w:r w:rsidRPr="00170EA8">
        <w:rPr>
          <w:b/>
          <w:bCs/>
        </w:rPr>
        <w:t xml:space="preserve"> </w:t>
      </w:r>
      <w:r w:rsidRPr="00170EA8">
        <w:rPr>
          <w:bCs/>
          <w:lang w:eastAsia="ar-SA"/>
        </w:rPr>
        <w:t xml:space="preserve">                </w:t>
      </w:r>
    </w:p>
    <w:p w14:paraId="5CB1C6D4" w14:textId="77777777" w:rsidR="007E73A5" w:rsidRPr="00170EA8" w:rsidRDefault="007E73A5" w:rsidP="007E73A5">
      <w:pPr>
        <w:jc w:val="both"/>
        <w:rPr>
          <w:lang w:eastAsia="ar-SA"/>
        </w:rPr>
      </w:pPr>
    </w:p>
    <w:p w14:paraId="2B2596BF" w14:textId="77777777" w:rsidR="007E73A5" w:rsidRPr="00170EA8" w:rsidRDefault="007E73A5" w:rsidP="007E73A5">
      <w:pPr>
        <w:ind w:left="-90"/>
        <w:jc w:val="both"/>
      </w:pPr>
      <w:r w:rsidRPr="00170EA8">
        <w:t xml:space="preserve">            </w:t>
      </w:r>
      <w:proofErr w:type="spellStart"/>
      <w:r w:rsidRPr="00170EA8">
        <w:t>Această</w:t>
      </w:r>
      <w:proofErr w:type="spellEnd"/>
      <w:r w:rsidRPr="00170EA8">
        <w:t xml:space="preserve"> </w:t>
      </w:r>
      <w:proofErr w:type="spellStart"/>
      <w:proofErr w:type="gramStart"/>
      <w:r w:rsidRPr="00170EA8">
        <w:t>hotărâre</w:t>
      </w:r>
      <w:proofErr w:type="spellEnd"/>
      <w:r w:rsidRPr="00170EA8">
        <w:t xml:space="preserve">  </w:t>
      </w:r>
      <w:proofErr w:type="spellStart"/>
      <w:r w:rsidRPr="00170EA8">
        <w:t>fost</w:t>
      </w:r>
      <w:proofErr w:type="spellEnd"/>
      <w:proofErr w:type="gramEnd"/>
      <w:r w:rsidRPr="00170EA8">
        <w:t xml:space="preserve"> </w:t>
      </w:r>
      <w:proofErr w:type="spellStart"/>
      <w:r w:rsidRPr="00170EA8">
        <w:t>adoptată</w:t>
      </w:r>
      <w:proofErr w:type="spellEnd"/>
      <w:r w:rsidRPr="00170EA8">
        <w:t xml:space="preserve"> </w:t>
      </w:r>
      <w:proofErr w:type="spellStart"/>
      <w:r w:rsidRPr="00170EA8">
        <w:t>în</w:t>
      </w:r>
      <w:proofErr w:type="spellEnd"/>
      <w:r w:rsidRPr="00170EA8">
        <w:t xml:space="preserve"> </w:t>
      </w:r>
      <w:proofErr w:type="spellStart"/>
      <w:r w:rsidRPr="00170EA8">
        <w:t>ședință</w:t>
      </w:r>
      <w:proofErr w:type="spellEnd"/>
      <w:r w:rsidRPr="00170EA8">
        <w:t xml:space="preserve">  </w:t>
      </w:r>
      <w:proofErr w:type="spellStart"/>
      <w:r w:rsidRPr="00170EA8">
        <w:t>extraordinară</w:t>
      </w:r>
      <w:proofErr w:type="spellEnd"/>
      <w:r w:rsidRPr="00170EA8">
        <w:t xml:space="preserve"> de </w:t>
      </w:r>
      <w:proofErr w:type="spellStart"/>
      <w:r w:rsidRPr="00170EA8">
        <w:t>îndată</w:t>
      </w:r>
      <w:proofErr w:type="spellEnd"/>
      <w:r w:rsidRPr="00170EA8">
        <w:t xml:space="preserve"> din data de 31.10.2024, cu    </w:t>
      </w:r>
      <w:proofErr w:type="spellStart"/>
      <w:r w:rsidRPr="00170EA8">
        <w:t>următoarele</w:t>
      </w:r>
      <w:proofErr w:type="spellEnd"/>
      <w:r w:rsidRPr="00170EA8">
        <w:t xml:space="preserve"> </w:t>
      </w:r>
      <w:proofErr w:type="spellStart"/>
      <w:r w:rsidRPr="00170EA8">
        <w:t>voturi</w:t>
      </w:r>
      <w:proofErr w:type="spellEnd"/>
      <w:r w:rsidRPr="00170EA8">
        <w:t>:</w:t>
      </w:r>
    </w:p>
    <w:p w14:paraId="5C14EE28" w14:textId="77777777" w:rsidR="007E73A5" w:rsidRPr="00170EA8" w:rsidRDefault="007E73A5" w:rsidP="007E73A5">
      <w:r w:rsidRPr="00170EA8">
        <w:t xml:space="preserve">             Total </w:t>
      </w:r>
      <w:proofErr w:type="spellStart"/>
      <w:r w:rsidRPr="00170EA8">
        <w:t>consilieri</w:t>
      </w:r>
      <w:proofErr w:type="spellEnd"/>
      <w:r w:rsidRPr="00170EA8">
        <w:t xml:space="preserve"> locali:19</w:t>
      </w:r>
    </w:p>
    <w:p w14:paraId="2A016D64" w14:textId="77777777" w:rsidR="007E73A5" w:rsidRPr="00170EA8" w:rsidRDefault="007E73A5" w:rsidP="007E73A5">
      <w:r w:rsidRPr="00170EA8">
        <w:t xml:space="preserve">             Prezenți:19</w:t>
      </w:r>
    </w:p>
    <w:p w14:paraId="13CE6EA5" w14:textId="77777777" w:rsidR="007E73A5" w:rsidRPr="00170EA8" w:rsidRDefault="007E73A5" w:rsidP="007E73A5">
      <w:r w:rsidRPr="00170EA8">
        <w:t xml:space="preserve">             </w:t>
      </w:r>
      <w:proofErr w:type="spellStart"/>
      <w:proofErr w:type="gramStart"/>
      <w:r w:rsidRPr="00170EA8">
        <w:t>Pentru</w:t>
      </w:r>
      <w:proofErr w:type="spellEnd"/>
      <w:r w:rsidRPr="00170EA8">
        <w:t xml:space="preserve">  :</w:t>
      </w:r>
      <w:proofErr w:type="gramEnd"/>
      <w:r w:rsidRPr="00170EA8">
        <w:t xml:space="preserve"> 1</w:t>
      </w:r>
      <w:r>
        <w:t>9</w:t>
      </w:r>
    </w:p>
    <w:p w14:paraId="71777732" w14:textId="77777777" w:rsidR="007E73A5" w:rsidRPr="00170EA8" w:rsidRDefault="007E73A5" w:rsidP="007E73A5">
      <w:r w:rsidRPr="00170EA8">
        <w:t xml:space="preserve">             </w:t>
      </w:r>
      <w:proofErr w:type="spellStart"/>
      <w:r w:rsidRPr="00170EA8">
        <w:t>Împotrivă</w:t>
      </w:r>
      <w:proofErr w:type="spellEnd"/>
      <w:r w:rsidRPr="00170EA8">
        <w:t>:</w:t>
      </w:r>
    </w:p>
    <w:p w14:paraId="0F24AF67" w14:textId="77777777" w:rsidR="007E73A5" w:rsidRPr="00170EA8" w:rsidRDefault="007E73A5" w:rsidP="007E73A5">
      <w:r w:rsidRPr="00170EA8">
        <w:t xml:space="preserve">             Abțineri:0 </w:t>
      </w:r>
    </w:p>
    <w:p w14:paraId="3C0CC884" w14:textId="108D5CC3" w:rsidR="008442BE" w:rsidRDefault="008442BE" w:rsidP="007E73A5">
      <w:pPr>
        <w:pStyle w:val="NoSpacing"/>
        <w:tabs>
          <w:tab w:val="right" w:pos="9781"/>
        </w:tabs>
        <w:spacing w:line="276" w:lineRule="auto"/>
        <w:rPr>
          <w:lang w:val="ro-RO" w:eastAsia="ro-RO"/>
        </w:rPr>
      </w:pPr>
    </w:p>
    <w:sectPr w:rsidR="008442BE" w:rsidSect="00A854D6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0318"/>
    <w:multiLevelType w:val="hybridMultilevel"/>
    <w:tmpl w:val="C46053B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AC60FE9"/>
    <w:multiLevelType w:val="hybridMultilevel"/>
    <w:tmpl w:val="14BA6C9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210997"/>
    <w:multiLevelType w:val="hybridMultilevel"/>
    <w:tmpl w:val="515CB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DB7"/>
    <w:rsid w:val="0000275F"/>
    <w:rsid w:val="00027D27"/>
    <w:rsid w:val="00030A5B"/>
    <w:rsid w:val="00051DD8"/>
    <w:rsid w:val="000B1A63"/>
    <w:rsid w:val="000D7220"/>
    <w:rsid w:val="000F19EA"/>
    <w:rsid w:val="00105625"/>
    <w:rsid w:val="00111DB7"/>
    <w:rsid w:val="00142E61"/>
    <w:rsid w:val="00143D83"/>
    <w:rsid w:val="001A0E34"/>
    <w:rsid w:val="001C02A9"/>
    <w:rsid w:val="0024003A"/>
    <w:rsid w:val="00273D45"/>
    <w:rsid w:val="003454E3"/>
    <w:rsid w:val="003478A8"/>
    <w:rsid w:val="003B47D6"/>
    <w:rsid w:val="003C0354"/>
    <w:rsid w:val="003C64DF"/>
    <w:rsid w:val="003C6776"/>
    <w:rsid w:val="003F1B07"/>
    <w:rsid w:val="004B15D8"/>
    <w:rsid w:val="004C3F01"/>
    <w:rsid w:val="004D3C25"/>
    <w:rsid w:val="005411EF"/>
    <w:rsid w:val="005E7DE6"/>
    <w:rsid w:val="005F7A52"/>
    <w:rsid w:val="00614779"/>
    <w:rsid w:val="00667531"/>
    <w:rsid w:val="00680D64"/>
    <w:rsid w:val="006968E8"/>
    <w:rsid w:val="006D044B"/>
    <w:rsid w:val="007024D0"/>
    <w:rsid w:val="00746232"/>
    <w:rsid w:val="0075288D"/>
    <w:rsid w:val="00756D14"/>
    <w:rsid w:val="007647C6"/>
    <w:rsid w:val="00792005"/>
    <w:rsid w:val="007E73A5"/>
    <w:rsid w:val="007F5876"/>
    <w:rsid w:val="007F7AA0"/>
    <w:rsid w:val="008442BE"/>
    <w:rsid w:val="00897E84"/>
    <w:rsid w:val="0095109D"/>
    <w:rsid w:val="009E349A"/>
    <w:rsid w:val="009E770B"/>
    <w:rsid w:val="00A0062F"/>
    <w:rsid w:val="00A76250"/>
    <w:rsid w:val="00A84566"/>
    <w:rsid w:val="00A854D6"/>
    <w:rsid w:val="00AA0A54"/>
    <w:rsid w:val="00AA36C4"/>
    <w:rsid w:val="00AE4BF3"/>
    <w:rsid w:val="00AE6084"/>
    <w:rsid w:val="00AF5ABF"/>
    <w:rsid w:val="00BD5C3E"/>
    <w:rsid w:val="00C53103"/>
    <w:rsid w:val="00C53B4A"/>
    <w:rsid w:val="00C67785"/>
    <w:rsid w:val="00CD376F"/>
    <w:rsid w:val="00D61A75"/>
    <w:rsid w:val="00E524B1"/>
    <w:rsid w:val="00E57521"/>
    <w:rsid w:val="00E64498"/>
    <w:rsid w:val="00E74704"/>
    <w:rsid w:val="00E811F3"/>
    <w:rsid w:val="00E823FC"/>
    <w:rsid w:val="00E869DA"/>
    <w:rsid w:val="00F15315"/>
    <w:rsid w:val="00F15CB5"/>
    <w:rsid w:val="00F30CFA"/>
    <w:rsid w:val="00F73AFF"/>
    <w:rsid w:val="00FB05DC"/>
    <w:rsid w:val="00FD3A2C"/>
    <w:rsid w:val="00FE1EC7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3D7FF"/>
  <w15:docId w15:val="{8C74CDEB-BE67-493E-8D09-CB51EEC5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4704"/>
    <w:pPr>
      <w:keepNext/>
      <w:jc w:val="center"/>
      <w:outlineLvl w:val="0"/>
    </w:pPr>
    <w:rPr>
      <w:rFonts w:ascii="Arial" w:hAnsi="Arial" w:cs="Arial"/>
      <w:b/>
      <w:bCs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DB7"/>
    <w:pPr>
      <w:spacing w:after="0" w:line="240" w:lineRule="auto"/>
    </w:pPr>
    <w:rPr>
      <w:rFonts w:eastAsiaTheme="minorEastAsia"/>
    </w:rPr>
  </w:style>
  <w:style w:type="paragraph" w:customStyle="1" w:styleId="Style2">
    <w:name w:val="Style2"/>
    <w:basedOn w:val="Normal"/>
    <w:uiPriority w:val="99"/>
    <w:rsid w:val="00111DB7"/>
    <w:pPr>
      <w:widowControl w:val="0"/>
      <w:autoSpaceDE w:val="0"/>
      <w:autoSpaceDN w:val="0"/>
      <w:adjustRightInd w:val="0"/>
      <w:spacing w:line="331" w:lineRule="exact"/>
      <w:jc w:val="center"/>
    </w:pPr>
    <w:rPr>
      <w:rFonts w:eastAsiaTheme="minorEastAsia"/>
    </w:rPr>
  </w:style>
  <w:style w:type="character" w:customStyle="1" w:styleId="FontStyle11">
    <w:name w:val="Font Style11"/>
    <w:uiPriority w:val="99"/>
    <w:rsid w:val="00111DB7"/>
    <w:rPr>
      <w:rFonts w:ascii="Times New Roman" w:hAnsi="Times New Roman" w:cs="Times New Roman"/>
      <w:sz w:val="22"/>
      <w:szCs w:val="22"/>
    </w:rPr>
  </w:style>
  <w:style w:type="character" w:customStyle="1" w:styleId="do1">
    <w:name w:val="do1"/>
    <w:basedOn w:val="DefaultParagraphFont"/>
    <w:rsid w:val="00111DB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111DB7"/>
  </w:style>
  <w:style w:type="character" w:customStyle="1" w:styleId="tli1">
    <w:name w:val="tli1"/>
    <w:basedOn w:val="DefaultParagraphFont"/>
    <w:rsid w:val="00111DB7"/>
  </w:style>
  <w:style w:type="paragraph" w:styleId="ListParagraph">
    <w:name w:val="List Paragraph"/>
    <w:basedOn w:val="Normal"/>
    <w:uiPriority w:val="34"/>
    <w:qFormat/>
    <w:rsid w:val="00111DB7"/>
    <w:pPr>
      <w:ind w:left="720"/>
      <w:contextualSpacing/>
    </w:pPr>
  </w:style>
  <w:style w:type="character" w:customStyle="1" w:styleId="tal1">
    <w:name w:val="tal1"/>
    <w:basedOn w:val="DefaultParagraphFont"/>
    <w:rsid w:val="00111DB7"/>
  </w:style>
  <w:style w:type="character" w:styleId="Hyperlink">
    <w:name w:val="Hyperlink"/>
    <w:basedOn w:val="DefaultParagraphFont"/>
    <w:uiPriority w:val="99"/>
    <w:unhideWhenUsed/>
    <w:rsid w:val="005E7DE6"/>
    <w:rPr>
      <w:b/>
      <w:bCs/>
      <w:color w:val="333399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A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27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4704"/>
    <w:rPr>
      <w:rFonts w:ascii="Arial" w:eastAsia="Times New Roman" w:hAnsi="Arial" w:cs="Arial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rsid w:val="00E74704"/>
    <w:pPr>
      <w:jc w:val="center"/>
    </w:pPr>
    <w:rPr>
      <w:rFonts w:ascii="Arial" w:hAnsi="Arial" w:cs="Arial"/>
      <w:b/>
      <w:bCs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E74704"/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rsid w:val="00E74704"/>
    <w:pPr>
      <w:tabs>
        <w:tab w:val="left" w:pos="1080"/>
      </w:tabs>
      <w:spacing w:line="360" w:lineRule="auto"/>
      <w:jc w:val="both"/>
    </w:pPr>
    <w:rPr>
      <w:sz w:val="26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E74704"/>
    <w:rPr>
      <w:rFonts w:ascii="Times New Roman" w:eastAsia="Times New Roman" w:hAnsi="Times New Roman" w:cs="Times New Roman"/>
      <w:sz w:val="26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11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9734117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3174130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5939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0271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13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7087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632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9644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6004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0201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371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238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043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7283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3645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632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6839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615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6124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697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4826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44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4786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230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9401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505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39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00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6542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428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910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1798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5042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318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50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5071235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778375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3906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501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0457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073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250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094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756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6247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1939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879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656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85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323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Catalina Merisanu</cp:lastModifiedBy>
  <cp:revision>66</cp:revision>
  <cp:lastPrinted>2024-11-04T06:19:00Z</cp:lastPrinted>
  <dcterms:created xsi:type="dcterms:W3CDTF">2019-01-25T12:35:00Z</dcterms:created>
  <dcterms:modified xsi:type="dcterms:W3CDTF">2024-11-04T06:19:00Z</dcterms:modified>
</cp:coreProperties>
</file>